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20A0" w14:textId="378AB67A" w:rsidR="00AF20C0" w:rsidRPr="00B615F0" w:rsidRDefault="00F3299F" w:rsidP="006B1EF2">
      <w:pPr>
        <w:bidi/>
        <w:spacing w:after="120"/>
        <w:jc w:val="center"/>
        <w:rPr>
          <w:rFonts w:ascii="Tahoma" w:eastAsia="Times New Roman" w:hAnsi="Tahoma" w:cs="Tahoma"/>
          <w:b/>
          <w:bCs/>
          <w:color w:val="0019E5"/>
          <w:sz w:val="48"/>
          <w:szCs w:val="48"/>
          <w:u w:color="000000"/>
          <w:rtl/>
        </w:rPr>
      </w:pPr>
      <w:r w:rsidRPr="00B615F0">
        <w:rPr>
          <w:noProof/>
        </w:rPr>
        <w:drawing>
          <wp:inline distT="0" distB="0" distL="0" distR="0" wp14:anchorId="37061288" wp14:editId="4FA2D001">
            <wp:extent cx="5401524" cy="1682642"/>
            <wp:effectExtent l="0" t="0" r="0" b="0"/>
            <wp:docPr id="1" name="תמונה 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קסט&#10;&#10;התיאור נוצר באופן אוטומטי"/>
                    <pic:cNvPicPr/>
                  </pic:nvPicPr>
                  <pic:blipFill>
                    <a:blip r:embed="rId11">
                      <a:extLst>
                        <a:ext uri="{28A0092B-C50C-407E-A947-70E740481C1C}">
                          <a14:useLocalDpi xmlns:a14="http://schemas.microsoft.com/office/drawing/2010/main" val="0"/>
                        </a:ext>
                      </a:extLst>
                    </a:blip>
                    <a:stretch>
                      <a:fillRect/>
                    </a:stretch>
                  </pic:blipFill>
                  <pic:spPr>
                    <a:xfrm>
                      <a:off x="0" y="0"/>
                      <a:ext cx="5401524" cy="1682642"/>
                    </a:xfrm>
                    <a:prstGeom prst="rect">
                      <a:avLst/>
                    </a:prstGeom>
                  </pic:spPr>
                </pic:pic>
              </a:graphicData>
            </a:graphic>
          </wp:inline>
        </w:drawing>
      </w:r>
      <w:r w:rsidR="00AF20C0" w:rsidRPr="00B615F0">
        <w:rPr>
          <w:rFonts w:ascii="Tahoma" w:eastAsia="Times New Roman" w:hAnsi="Tahoma" w:cs="Tahoma"/>
          <w:b/>
          <w:bCs/>
          <w:color w:val="0019E5"/>
          <w:sz w:val="48"/>
          <w:szCs w:val="48"/>
          <w:u w:color="000000"/>
          <w:rtl/>
        </w:rPr>
        <w:t xml:space="preserve"> </w:t>
      </w:r>
    </w:p>
    <w:p w14:paraId="73C0127E" w14:textId="77777777" w:rsidR="0001160A" w:rsidRPr="00B615F0" w:rsidRDefault="0001160A" w:rsidP="006B1EF2">
      <w:pPr>
        <w:bidi/>
        <w:spacing w:after="120"/>
        <w:jc w:val="center"/>
        <w:rPr>
          <w:rFonts w:ascii="Tahoma" w:eastAsia="Times New Roman" w:hAnsi="Tahoma" w:cs="Tahoma"/>
          <w:b/>
          <w:bCs/>
          <w:color w:val="293E1A"/>
          <w:sz w:val="2"/>
          <w:szCs w:val="2"/>
          <w:u w:color="000000"/>
          <w:rtl/>
        </w:rPr>
      </w:pPr>
    </w:p>
    <w:p w14:paraId="38EB95ED" w14:textId="3155CE14" w:rsidR="008F38E1" w:rsidRPr="008F38E1" w:rsidRDefault="008F38E1" w:rsidP="006B1EF2">
      <w:pPr>
        <w:bidi/>
        <w:spacing w:after="120"/>
        <w:jc w:val="center"/>
        <w:rPr>
          <w:rFonts w:ascii="Tahoma" w:eastAsia="Times New Roman" w:hAnsi="Tahoma" w:cs="Tahoma"/>
          <w:b/>
          <w:bCs/>
          <w:color w:val="385623" w:themeColor="accent6" w:themeShade="80"/>
          <w:sz w:val="44"/>
          <w:szCs w:val="44"/>
          <w:u w:color="000000"/>
          <w:rtl/>
        </w:rPr>
      </w:pPr>
      <w:proofErr w:type="spellStart"/>
      <w:r w:rsidRPr="008F38E1">
        <w:rPr>
          <w:rFonts w:ascii="Tahoma" w:eastAsia="Times New Roman" w:hAnsi="Tahoma" w:cs="Tahoma" w:hint="cs"/>
          <w:b/>
          <w:bCs/>
          <w:color w:val="385623" w:themeColor="accent6" w:themeShade="80"/>
          <w:sz w:val="44"/>
          <w:szCs w:val="44"/>
          <w:u w:color="000000"/>
          <w:rtl/>
        </w:rPr>
        <w:t>טראמפ</w:t>
      </w:r>
      <w:proofErr w:type="spellEnd"/>
      <w:r w:rsidRPr="008F38E1">
        <w:rPr>
          <w:rFonts w:ascii="Tahoma" w:eastAsia="Times New Roman" w:hAnsi="Tahoma" w:cs="Tahoma" w:hint="cs"/>
          <w:b/>
          <w:bCs/>
          <w:color w:val="385623" w:themeColor="accent6" w:themeShade="80"/>
          <w:sz w:val="44"/>
          <w:szCs w:val="44"/>
          <w:u w:color="000000"/>
          <w:rtl/>
        </w:rPr>
        <w:t xml:space="preserve"> ו</w:t>
      </w:r>
      <w:r w:rsidR="00116832">
        <w:rPr>
          <w:rFonts w:ascii="Tahoma" w:eastAsia="Times New Roman" w:hAnsi="Tahoma" w:cs="Tahoma" w:hint="cs"/>
          <w:b/>
          <w:bCs/>
          <w:color w:val="385623" w:themeColor="accent6" w:themeShade="80"/>
          <w:sz w:val="44"/>
          <w:szCs w:val="44"/>
          <w:u w:color="000000"/>
          <w:rtl/>
        </w:rPr>
        <w:t>אמנות</w:t>
      </w:r>
      <w:r w:rsidRPr="008F38E1">
        <w:rPr>
          <w:rFonts w:ascii="Tahoma" w:eastAsia="Times New Roman" w:hAnsi="Tahoma" w:cs="Tahoma" w:hint="cs"/>
          <w:b/>
          <w:bCs/>
          <w:color w:val="385623" w:themeColor="accent6" w:themeShade="80"/>
          <w:sz w:val="44"/>
          <w:szCs w:val="44"/>
          <w:u w:color="000000"/>
          <w:rtl/>
        </w:rPr>
        <w:t xml:space="preserve"> העסקה האיראנית</w:t>
      </w:r>
    </w:p>
    <w:p w14:paraId="7618BFB4" w14:textId="4B81A26E" w:rsidR="003F2F49" w:rsidRPr="00B615F0" w:rsidRDefault="00AF20C0" w:rsidP="006B1EF2">
      <w:pPr>
        <w:bidi/>
        <w:spacing w:after="120"/>
        <w:jc w:val="center"/>
        <w:rPr>
          <w:rFonts w:ascii="Tahoma" w:eastAsia="Times New Roman" w:hAnsi="Tahoma" w:cs="Tahoma"/>
          <w:b/>
          <w:bCs/>
          <w:sz w:val="28"/>
          <w:szCs w:val="28"/>
          <w:rtl/>
        </w:rPr>
      </w:pPr>
      <w:r w:rsidRPr="00B615F0">
        <w:rPr>
          <w:rFonts w:ascii="Tahoma" w:eastAsia="Times New Roman" w:hAnsi="Tahoma" w:cs="Tahoma"/>
          <w:b/>
          <w:bCs/>
          <w:sz w:val="28"/>
          <w:szCs w:val="28"/>
          <w:rtl/>
        </w:rPr>
        <w:t xml:space="preserve">מאת </w:t>
      </w:r>
      <w:r w:rsidR="003F2F49" w:rsidRPr="00B615F0">
        <w:rPr>
          <w:rFonts w:ascii="Tahoma" w:eastAsia="Times New Roman" w:hAnsi="Tahoma" w:cs="Tahoma"/>
          <w:b/>
          <w:bCs/>
          <w:sz w:val="28"/>
          <w:szCs w:val="28"/>
          <w:rtl/>
        </w:rPr>
        <w:t>אל"מ (מיל</w:t>
      </w:r>
      <w:r w:rsidR="003F2F49" w:rsidRPr="00B615F0">
        <w:rPr>
          <w:rFonts w:ascii="Tahoma" w:eastAsia="Times New Roman" w:hAnsi="Tahoma" w:cs="Tahoma" w:hint="cs"/>
          <w:b/>
          <w:bCs/>
          <w:sz w:val="28"/>
          <w:szCs w:val="28"/>
          <w:rtl/>
        </w:rPr>
        <w:t>'</w:t>
      </w:r>
      <w:r w:rsidR="003F2F49" w:rsidRPr="00B615F0">
        <w:rPr>
          <w:rFonts w:ascii="Tahoma" w:eastAsia="Times New Roman" w:hAnsi="Tahoma" w:cs="Tahoma"/>
          <w:b/>
          <w:bCs/>
          <w:sz w:val="28"/>
          <w:szCs w:val="28"/>
          <w:rtl/>
        </w:rPr>
        <w:t>) שי שבתאי</w:t>
      </w:r>
    </w:p>
    <w:p w14:paraId="613E7AF0" w14:textId="77777777" w:rsidR="001C6F43" w:rsidRDefault="001C6F43" w:rsidP="006B1EF2">
      <w:pPr>
        <w:bidi/>
        <w:spacing w:after="120"/>
        <w:jc w:val="center"/>
        <w:rPr>
          <w:rFonts w:ascii="Tahoma" w:hAnsi="Tahoma" w:cs="Tahoma"/>
          <w:b/>
          <w:bCs/>
          <w:spacing w:val="-8"/>
          <w:rtl/>
        </w:rPr>
      </w:pPr>
    </w:p>
    <w:p w14:paraId="351BCEA3" w14:textId="529AF1DF" w:rsidR="00AF20C0" w:rsidRPr="00AD2171" w:rsidRDefault="00AF20C0" w:rsidP="0072163F">
      <w:pPr>
        <w:bidi/>
        <w:spacing w:after="240"/>
        <w:jc w:val="center"/>
        <w:rPr>
          <w:rFonts w:ascii="Tahoma" w:hAnsi="Tahoma" w:cs="Tahoma"/>
          <w:b/>
          <w:bCs/>
          <w:spacing w:val="-8"/>
          <w:rtl/>
        </w:rPr>
      </w:pPr>
      <w:r w:rsidRPr="0072163F">
        <w:rPr>
          <w:rFonts w:ascii="Tahoma" w:hAnsi="Tahoma" w:cs="Tahoma"/>
          <w:b/>
          <w:bCs/>
          <w:spacing w:val="-8"/>
          <w:rtl/>
        </w:rPr>
        <w:t xml:space="preserve">מבט </w:t>
      </w:r>
      <w:proofErr w:type="spellStart"/>
      <w:r w:rsidRPr="0072163F">
        <w:rPr>
          <w:rFonts w:ascii="Tahoma" w:hAnsi="Tahoma" w:cs="Tahoma"/>
          <w:b/>
          <w:bCs/>
          <w:spacing w:val="-8"/>
          <w:rtl/>
        </w:rPr>
        <w:t>מבס"א</w:t>
      </w:r>
      <w:proofErr w:type="spellEnd"/>
      <w:r w:rsidRPr="0072163F">
        <w:rPr>
          <w:rFonts w:ascii="Tahoma" w:hAnsi="Tahoma" w:cs="Tahoma"/>
          <w:b/>
          <w:bCs/>
          <w:spacing w:val="-8"/>
          <w:rtl/>
        </w:rPr>
        <w:t xml:space="preserve"> מס'</w:t>
      </w:r>
      <w:r w:rsidR="00E16114" w:rsidRPr="0072163F">
        <w:rPr>
          <w:rFonts w:ascii="Tahoma" w:hAnsi="Tahoma" w:cs="Tahoma"/>
          <w:b/>
          <w:bCs/>
          <w:spacing w:val="-8"/>
          <w:rtl/>
        </w:rPr>
        <w:t xml:space="preserve"> </w:t>
      </w:r>
      <w:r w:rsidR="00CB6E4C" w:rsidRPr="0072163F">
        <w:rPr>
          <w:rFonts w:ascii="Tahoma" w:hAnsi="Tahoma" w:cs="Tahoma"/>
          <w:b/>
          <w:bCs/>
          <w:spacing w:val="-8"/>
          <w:rtl/>
        </w:rPr>
        <w:t>2,</w:t>
      </w:r>
      <w:r w:rsidR="001C6F43" w:rsidRPr="0072163F">
        <w:rPr>
          <w:rFonts w:ascii="Tahoma" w:hAnsi="Tahoma" w:cs="Tahoma"/>
          <w:b/>
          <w:bCs/>
          <w:spacing w:val="-8"/>
          <w:rtl/>
        </w:rPr>
        <w:t>3</w:t>
      </w:r>
      <w:r w:rsidR="0072163F">
        <w:rPr>
          <w:rFonts w:ascii="Tahoma" w:hAnsi="Tahoma" w:cs="Tahoma" w:hint="cs"/>
          <w:b/>
          <w:bCs/>
          <w:spacing w:val="-8"/>
          <w:rtl/>
        </w:rPr>
        <w:t>99</w:t>
      </w:r>
      <w:r w:rsidR="00797E13" w:rsidRPr="0072163F">
        <w:rPr>
          <w:rFonts w:ascii="Tahoma" w:hAnsi="Tahoma" w:cs="Tahoma"/>
          <w:b/>
          <w:bCs/>
          <w:spacing w:val="-8"/>
          <w:rtl/>
        </w:rPr>
        <w:t>,</w:t>
      </w:r>
      <w:r w:rsidR="000950C6" w:rsidRPr="0072163F">
        <w:rPr>
          <w:rFonts w:ascii="Tahoma" w:hAnsi="Tahoma" w:cs="Tahoma"/>
          <w:b/>
          <w:bCs/>
          <w:spacing w:val="-8"/>
          <w:rtl/>
        </w:rPr>
        <w:t xml:space="preserve"> </w:t>
      </w:r>
      <w:r w:rsidR="0072163F">
        <w:rPr>
          <w:rFonts w:ascii="Tahoma" w:hAnsi="Tahoma" w:cs="Tahoma" w:hint="cs"/>
          <w:b/>
          <w:bCs/>
          <w:spacing w:val="-8"/>
          <w:rtl/>
        </w:rPr>
        <w:t xml:space="preserve">2 באוגוסט </w:t>
      </w:r>
      <w:r w:rsidR="00A92EEB" w:rsidRPr="0072163F">
        <w:rPr>
          <w:rFonts w:ascii="Tahoma" w:hAnsi="Tahoma" w:cs="Tahoma"/>
          <w:b/>
          <w:bCs/>
          <w:spacing w:val="-8"/>
          <w:rtl/>
        </w:rPr>
        <w:t>2026</w:t>
      </w:r>
    </w:p>
    <w:p w14:paraId="7A058D2F" w14:textId="2ACE307E" w:rsidR="008F38E1" w:rsidRPr="003B375F" w:rsidRDefault="00743CAE" w:rsidP="00481B8C">
      <w:pPr>
        <w:bidi/>
        <w:spacing w:after="120"/>
        <w:jc w:val="both"/>
        <w:rPr>
          <w:rFonts w:ascii="Tahoma" w:hAnsi="Tahoma" w:cs="Tahoma"/>
          <w:b/>
          <w:bCs/>
          <w:spacing w:val="-8"/>
          <w:rtl/>
        </w:rPr>
      </w:pPr>
      <w:r w:rsidRPr="00AD2171">
        <w:rPr>
          <w:rFonts w:ascii="Tahoma" w:hAnsi="Tahoma" w:cs="Tahoma" w:hint="eastAsia"/>
          <w:b/>
          <w:bCs/>
          <w:spacing w:val="-8"/>
          <w:rtl/>
        </w:rPr>
        <w:t>תקציר</w:t>
      </w:r>
      <w:bookmarkStart w:id="0" w:name="_Hlk206405308"/>
      <w:bookmarkStart w:id="1" w:name="_Hlk191227065"/>
      <w:r w:rsidR="00E75ABB" w:rsidRPr="00AD2171">
        <w:rPr>
          <w:rFonts w:ascii="Tahoma" w:hAnsi="Tahoma" w:cs="Tahoma"/>
          <w:b/>
          <w:bCs/>
          <w:spacing w:val="-8"/>
          <w:rtl/>
        </w:rPr>
        <w:t xml:space="preserve">: </w:t>
      </w:r>
      <w:bookmarkEnd w:id="0"/>
      <w:r w:rsidR="008F38E1" w:rsidRPr="008F38E1">
        <w:rPr>
          <w:rFonts w:ascii="Tahoma" w:hAnsi="Tahoma" w:cs="Tahoma" w:hint="cs"/>
          <w:b/>
          <w:bCs/>
          <w:spacing w:val="-8"/>
          <w:rtl/>
        </w:rPr>
        <w:t xml:space="preserve">הדינמיקה בסוגיה האיראנית </w:t>
      </w:r>
      <w:r w:rsidR="007B16F3">
        <w:rPr>
          <w:rFonts w:ascii="Tahoma" w:hAnsi="Tahoma" w:cs="Tahoma" w:hint="cs"/>
          <w:b/>
          <w:bCs/>
          <w:spacing w:val="-8"/>
          <w:rtl/>
        </w:rPr>
        <w:t>היא</w:t>
      </w:r>
      <w:r w:rsidR="007B16F3" w:rsidRPr="008F38E1">
        <w:rPr>
          <w:rFonts w:ascii="Tahoma" w:hAnsi="Tahoma" w:cs="Tahoma" w:hint="cs"/>
          <w:b/>
          <w:bCs/>
          <w:spacing w:val="-8"/>
          <w:rtl/>
        </w:rPr>
        <w:t xml:space="preserve"> </w:t>
      </w:r>
      <w:r w:rsidR="008F38E1" w:rsidRPr="008F38E1">
        <w:rPr>
          <w:rFonts w:ascii="Tahoma" w:hAnsi="Tahoma" w:cs="Tahoma" w:hint="cs"/>
          <w:b/>
          <w:bCs/>
          <w:spacing w:val="-8"/>
          <w:rtl/>
        </w:rPr>
        <w:t xml:space="preserve">פועל יוצא של המפגש בין גישת </w:t>
      </w:r>
      <w:proofErr w:type="spellStart"/>
      <w:r w:rsidR="008F38E1" w:rsidRPr="008F38E1">
        <w:rPr>
          <w:rFonts w:ascii="Tahoma" w:hAnsi="Tahoma" w:cs="Tahoma" w:hint="cs"/>
          <w:b/>
          <w:bCs/>
          <w:spacing w:val="-8"/>
          <w:rtl/>
        </w:rPr>
        <w:t>טראמפ</w:t>
      </w:r>
      <w:proofErr w:type="spellEnd"/>
      <w:r w:rsidR="008F38E1" w:rsidRPr="008F38E1">
        <w:rPr>
          <w:rFonts w:ascii="Tahoma" w:hAnsi="Tahoma" w:cs="Tahoma" w:hint="cs"/>
          <w:b/>
          <w:bCs/>
          <w:spacing w:val="-8"/>
          <w:rtl/>
        </w:rPr>
        <w:t xml:space="preserve"> לניהול עסקים</w:t>
      </w:r>
      <w:r w:rsidR="003C79B0">
        <w:rPr>
          <w:rFonts w:ascii="Tahoma" w:hAnsi="Tahoma" w:cs="Tahoma" w:hint="cs"/>
          <w:b/>
          <w:bCs/>
          <w:spacing w:val="-8"/>
          <w:rtl/>
        </w:rPr>
        <w:t xml:space="preserve"> -</w:t>
      </w:r>
      <w:r w:rsidR="00631EB9">
        <w:rPr>
          <w:rFonts w:ascii="Tahoma" w:hAnsi="Tahoma" w:cs="Tahoma" w:hint="cs"/>
          <w:b/>
          <w:bCs/>
          <w:spacing w:val="-8"/>
          <w:rtl/>
        </w:rPr>
        <w:t xml:space="preserve"> קידום </w:t>
      </w:r>
      <w:r w:rsidR="008F38E1" w:rsidRPr="008F38E1">
        <w:rPr>
          <w:rFonts w:ascii="Tahoma" w:hAnsi="Tahoma" w:cs="Tahoma" w:hint="cs"/>
          <w:b/>
          <w:bCs/>
          <w:spacing w:val="-8"/>
          <w:rtl/>
        </w:rPr>
        <w:t>מצב של אי</w:t>
      </w:r>
      <w:r w:rsidR="00631EB9">
        <w:rPr>
          <w:rFonts w:ascii="Tahoma" w:hAnsi="Tahoma" w:cs="Tahoma" w:hint="cs"/>
          <w:b/>
          <w:bCs/>
          <w:spacing w:val="-8"/>
          <w:rtl/>
        </w:rPr>
        <w:t>-</w:t>
      </w:r>
      <w:r w:rsidR="008F38E1" w:rsidRPr="008F38E1">
        <w:rPr>
          <w:rFonts w:ascii="Tahoma" w:hAnsi="Tahoma" w:cs="Tahoma" w:hint="cs"/>
          <w:b/>
          <w:bCs/>
          <w:spacing w:val="-8"/>
          <w:rtl/>
        </w:rPr>
        <w:t xml:space="preserve">יציבות כבסיס לקידום העסקה עד לחתימתה, ואז מימוש יציב; לבין הגישה של המשטר </w:t>
      </w:r>
      <w:r w:rsidR="00631EB9">
        <w:rPr>
          <w:rFonts w:ascii="Tahoma" w:hAnsi="Tahoma" w:cs="Tahoma" w:hint="cs"/>
          <w:b/>
          <w:bCs/>
          <w:spacing w:val="-8"/>
          <w:rtl/>
        </w:rPr>
        <w:t>האיראני -</w:t>
      </w:r>
      <w:r w:rsidR="008F38E1" w:rsidRPr="008F38E1">
        <w:rPr>
          <w:rFonts w:ascii="Tahoma" w:hAnsi="Tahoma" w:cs="Tahoma" w:hint="cs"/>
          <w:b/>
          <w:bCs/>
          <w:spacing w:val="-8"/>
          <w:rtl/>
        </w:rPr>
        <w:t xml:space="preserve"> למשוך את המשא ומתן עד שהעסקה תואמת ככל הניתן את החזון האידיאולוגי והאסטרטגי שלו, ולאחר חתימתה לשחוק אותה ככל הניתן. </w:t>
      </w:r>
      <w:r w:rsidR="00631EB9">
        <w:rPr>
          <w:rFonts w:ascii="Tahoma" w:hAnsi="Tahoma" w:cs="Tahoma" w:hint="cs"/>
          <w:b/>
          <w:bCs/>
          <w:spacing w:val="-8"/>
          <w:rtl/>
        </w:rPr>
        <w:t xml:space="preserve">בין הגישות </w:t>
      </w:r>
      <w:r w:rsidR="008F38E1" w:rsidRPr="008F38E1">
        <w:rPr>
          <w:rFonts w:ascii="Tahoma" w:hAnsi="Tahoma" w:cs="Tahoma" w:hint="cs"/>
          <w:b/>
          <w:bCs/>
          <w:spacing w:val="-8"/>
          <w:rtl/>
        </w:rPr>
        <w:t xml:space="preserve">קיימת א-סימטריה בסיסית. בפני </w:t>
      </w:r>
      <w:proofErr w:type="spellStart"/>
      <w:r w:rsidR="008F38E1" w:rsidRPr="008F38E1">
        <w:rPr>
          <w:rFonts w:ascii="Tahoma" w:hAnsi="Tahoma" w:cs="Tahoma" w:hint="cs"/>
          <w:b/>
          <w:bCs/>
          <w:spacing w:val="-8"/>
          <w:rtl/>
        </w:rPr>
        <w:t>טראמפ</w:t>
      </w:r>
      <w:proofErr w:type="spellEnd"/>
      <w:r w:rsidR="008F38E1" w:rsidRPr="008F38E1">
        <w:rPr>
          <w:rFonts w:ascii="Tahoma" w:hAnsi="Tahoma" w:cs="Tahoma" w:hint="cs"/>
          <w:b/>
          <w:bCs/>
          <w:spacing w:val="-8"/>
          <w:rtl/>
        </w:rPr>
        <w:t xml:space="preserve"> ארבע חלופות בהצלבה בין ההכרעה בשתי סוגיות: </w:t>
      </w:r>
      <w:r w:rsidR="005F6F77">
        <w:rPr>
          <w:rFonts w:ascii="Tahoma" w:hAnsi="Tahoma" w:cs="Tahoma" w:hint="cs"/>
          <w:b/>
          <w:bCs/>
          <w:spacing w:val="-8"/>
          <w:rtl/>
        </w:rPr>
        <w:t xml:space="preserve">כניסה נוספת </w:t>
      </w:r>
      <w:r w:rsidR="008F38E1" w:rsidRPr="008F38E1">
        <w:rPr>
          <w:rFonts w:ascii="Tahoma" w:hAnsi="Tahoma" w:cs="Tahoma" w:hint="cs"/>
          <w:b/>
          <w:bCs/>
          <w:spacing w:val="-8"/>
          <w:rtl/>
        </w:rPr>
        <w:t xml:space="preserve">לעימות רחב </w:t>
      </w:r>
      <w:r w:rsidR="005F6F77">
        <w:rPr>
          <w:rFonts w:ascii="Tahoma" w:hAnsi="Tahoma" w:cs="Tahoma" w:hint="cs"/>
          <w:b/>
          <w:bCs/>
          <w:spacing w:val="-8"/>
          <w:rtl/>
        </w:rPr>
        <w:t xml:space="preserve">או </w:t>
      </w:r>
      <w:r w:rsidR="009B5C38">
        <w:rPr>
          <w:rFonts w:ascii="Tahoma" w:hAnsi="Tahoma" w:cs="Tahoma" w:hint="cs"/>
          <w:b/>
          <w:bCs/>
          <w:spacing w:val="-8"/>
          <w:rtl/>
        </w:rPr>
        <w:t xml:space="preserve">חתירה </w:t>
      </w:r>
      <w:r w:rsidR="008F38E1" w:rsidRPr="008F38E1">
        <w:rPr>
          <w:rFonts w:ascii="Tahoma" w:hAnsi="Tahoma" w:cs="Tahoma" w:hint="cs"/>
          <w:b/>
          <w:bCs/>
          <w:spacing w:val="-8"/>
          <w:rtl/>
        </w:rPr>
        <w:t>להסכם. החלופות הן: מלחמה עד לכפיית הסכם ('כוס התרעלה'); מלחמה עד לאובדן יכולות איראני</w:t>
      </w:r>
      <w:r w:rsidR="001447AD">
        <w:rPr>
          <w:rFonts w:ascii="Tahoma" w:hAnsi="Tahoma" w:cs="Tahoma" w:hint="cs"/>
          <w:b/>
          <w:bCs/>
          <w:spacing w:val="-8"/>
          <w:rtl/>
        </w:rPr>
        <w:t>ות</w:t>
      </w:r>
      <w:r w:rsidR="008F38E1" w:rsidRPr="008F38E1">
        <w:rPr>
          <w:rFonts w:ascii="Tahoma" w:hAnsi="Tahoma" w:cs="Tahoma" w:hint="cs"/>
          <w:b/>
          <w:bCs/>
          <w:spacing w:val="-8"/>
          <w:rtl/>
        </w:rPr>
        <w:t xml:space="preserve"> ('מדינה כושלת'); המשך לחץ ללא מלחמה עד להשגת הסכם סביר ('הסכם מתגלגל'); והותרת איראן במצבה הנוכחי </w:t>
      </w:r>
      <w:r w:rsidR="00E80259">
        <w:rPr>
          <w:rFonts w:ascii="Tahoma" w:hAnsi="Tahoma" w:cs="Tahoma" w:hint="cs"/>
          <w:b/>
          <w:bCs/>
          <w:spacing w:val="-8"/>
          <w:rtl/>
        </w:rPr>
        <w:t>ב</w:t>
      </w:r>
      <w:r w:rsidR="008F38E1" w:rsidRPr="008F38E1">
        <w:rPr>
          <w:rFonts w:ascii="Tahoma" w:hAnsi="Tahoma" w:cs="Tahoma" w:hint="cs"/>
          <w:b/>
          <w:bCs/>
          <w:spacing w:val="-8"/>
          <w:rtl/>
        </w:rPr>
        <w:t xml:space="preserve">דינמיקה של קריסה פנימה ('התפוררות'). חשוב </w:t>
      </w:r>
      <w:proofErr w:type="spellStart"/>
      <w:r w:rsidR="008F38E1" w:rsidRPr="008F38E1">
        <w:rPr>
          <w:rFonts w:ascii="Tahoma" w:hAnsi="Tahoma" w:cs="Tahoma" w:hint="cs"/>
          <w:b/>
          <w:bCs/>
          <w:spacing w:val="-8"/>
          <w:rtl/>
        </w:rPr>
        <w:t>שטראמפ</w:t>
      </w:r>
      <w:proofErr w:type="spellEnd"/>
      <w:r w:rsidR="008F38E1" w:rsidRPr="008F38E1">
        <w:rPr>
          <w:rFonts w:ascii="Tahoma" w:hAnsi="Tahoma" w:cs="Tahoma" w:hint="cs"/>
          <w:b/>
          <w:bCs/>
          <w:spacing w:val="-8"/>
          <w:rtl/>
        </w:rPr>
        <w:t xml:space="preserve"> וצוותו יסיימו את ההתלבטות</w:t>
      </w:r>
      <w:r w:rsidR="001C3695">
        <w:rPr>
          <w:rFonts w:ascii="Tahoma" w:hAnsi="Tahoma" w:cs="Tahoma" w:hint="cs"/>
          <w:b/>
          <w:bCs/>
          <w:spacing w:val="-8"/>
          <w:rtl/>
        </w:rPr>
        <w:t xml:space="preserve">, </w:t>
      </w:r>
      <w:r w:rsidR="008F38E1" w:rsidRPr="008F38E1">
        <w:rPr>
          <w:rFonts w:ascii="Tahoma" w:hAnsi="Tahoma" w:cs="Tahoma" w:hint="cs"/>
          <w:b/>
          <w:bCs/>
          <w:spacing w:val="-8"/>
          <w:rtl/>
        </w:rPr>
        <w:t>שמסייעת לאיראנים</w:t>
      </w:r>
      <w:r w:rsidR="001C3695">
        <w:rPr>
          <w:rFonts w:ascii="Tahoma" w:hAnsi="Tahoma" w:cs="Tahoma" w:hint="cs"/>
          <w:b/>
          <w:bCs/>
          <w:spacing w:val="-8"/>
          <w:rtl/>
        </w:rPr>
        <w:t>,</w:t>
      </w:r>
      <w:r w:rsidR="008F38E1" w:rsidRPr="008F38E1">
        <w:rPr>
          <w:rFonts w:ascii="Tahoma" w:hAnsi="Tahoma" w:cs="Tahoma" w:hint="cs"/>
          <w:b/>
          <w:bCs/>
          <w:spacing w:val="-8"/>
          <w:rtl/>
        </w:rPr>
        <w:t xml:space="preserve"> ויתכנסו להחלטה באשר לחלופה הרצויה.</w:t>
      </w:r>
    </w:p>
    <w:p w14:paraId="42063E6F" w14:textId="77777777" w:rsidR="008F38E1" w:rsidRPr="003B375F" w:rsidRDefault="008F38E1" w:rsidP="006B1EF2">
      <w:pPr>
        <w:bidi/>
        <w:spacing w:after="120"/>
        <w:jc w:val="both"/>
        <w:rPr>
          <w:rFonts w:ascii="Tahoma" w:hAnsi="Tahoma" w:cs="Tahoma"/>
          <w:b/>
          <w:bCs/>
          <w:rtl/>
        </w:rPr>
      </w:pPr>
      <w:r w:rsidRPr="003B375F">
        <w:rPr>
          <w:rFonts w:ascii="Tahoma" w:hAnsi="Tahoma" w:cs="Tahoma"/>
          <w:b/>
          <w:bCs/>
          <w:rtl/>
        </w:rPr>
        <w:t>רקע</w:t>
      </w:r>
    </w:p>
    <w:p w14:paraId="0495F3A2" w14:textId="55175F38" w:rsidR="008F38E1" w:rsidRPr="003B375F" w:rsidRDefault="009B5C38" w:rsidP="006B1EF2">
      <w:pPr>
        <w:bidi/>
        <w:spacing w:after="120"/>
        <w:jc w:val="both"/>
        <w:rPr>
          <w:rFonts w:ascii="Tahoma" w:hAnsi="Tahoma" w:cs="Tahoma"/>
          <w:rtl/>
        </w:rPr>
      </w:pPr>
      <w:r>
        <w:rPr>
          <w:rFonts w:ascii="Tahoma" w:hAnsi="Tahoma" w:cs="Tahoma" w:hint="cs"/>
          <w:rtl/>
        </w:rPr>
        <w:t xml:space="preserve">קיימת </w:t>
      </w:r>
      <w:r w:rsidR="008F38E1" w:rsidRPr="003B375F">
        <w:rPr>
          <w:rFonts w:ascii="Tahoma" w:hAnsi="Tahoma" w:cs="Tahoma"/>
          <w:rtl/>
        </w:rPr>
        <w:t xml:space="preserve">טענה רווחת שארצות הברית בראשות הנשיא </w:t>
      </w:r>
      <w:proofErr w:type="spellStart"/>
      <w:r w:rsidR="008F38E1" w:rsidRPr="003B375F">
        <w:rPr>
          <w:rFonts w:ascii="Tahoma" w:hAnsi="Tahoma" w:cs="Tahoma"/>
          <w:rtl/>
        </w:rPr>
        <w:t>טראמפ</w:t>
      </w:r>
      <w:proofErr w:type="spellEnd"/>
      <w:r w:rsidR="008F38E1" w:rsidRPr="003B375F">
        <w:rPr>
          <w:rFonts w:ascii="Tahoma" w:hAnsi="Tahoma" w:cs="Tahoma"/>
          <w:rtl/>
        </w:rPr>
        <w:t xml:space="preserve"> נתקלה </w:t>
      </w:r>
      <w:r w:rsidRPr="003B375F">
        <w:rPr>
          <w:rFonts w:ascii="Tahoma" w:hAnsi="Tahoma" w:cs="Tahoma"/>
          <w:rtl/>
        </w:rPr>
        <w:t xml:space="preserve">באיראן </w:t>
      </w:r>
      <w:r w:rsidR="008F38E1" w:rsidRPr="003B375F">
        <w:rPr>
          <w:rFonts w:ascii="Tahoma" w:hAnsi="Tahoma" w:cs="Tahoma"/>
          <w:rtl/>
        </w:rPr>
        <w:t>באתגרים לא צפויים, ולכן היא מאלתרת ללא ת</w:t>
      </w:r>
      <w:r>
        <w:rPr>
          <w:rFonts w:ascii="Tahoma" w:hAnsi="Tahoma" w:cs="Tahoma" w:hint="cs"/>
          <w:rtl/>
        </w:rPr>
        <w:t>ו</w:t>
      </w:r>
      <w:r w:rsidR="008F38E1" w:rsidRPr="003B375F">
        <w:rPr>
          <w:rFonts w:ascii="Tahoma" w:hAnsi="Tahoma" w:cs="Tahoma"/>
          <w:rtl/>
        </w:rPr>
        <w:t xml:space="preserve">כנית. </w:t>
      </w:r>
      <w:r>
        <w:rPr>
          <w:rFonts w:ascii="Tahoma" w:hAnsi="Tahoma" w:cs="Tahoma" w:hint="cs"/>
          <w:rtl/>
        </w:rPr>
        <w:t xml:space="preserve">טענה </w:t>
      </w:r>
      <w:r w:rsidR="008F38E1" w:rsidRPr="003B375F">
        <w:rPr>
          <w:rFonts w:ascii="Tahoma" w:hAnsi="Tahoma" w:cs="Tahoma"/>
          <w:rtl/>
        </w:rPr>
        <w:t>זו</w:t>
      </w:r>
      <w:r w:rsidR="005431B0">
        <w:rPr>
          <w:rFonts w:ascii="Tahoma" w:hAnsi="Tahoma" w:cs="Tahoma" w:hint="cs"/>
          <w:rtl/>
        </w:rPr>
        <w:t>,</w:t>
      </w:r>
      <w:r w:rsidR="008F38E1" w:rsidRPr="003B375F">
        <w:rPr>
          <w:rFonts w:ascii="Tahoma" w:hAnsi="Tahoma" w:cs="Tahoma"/>
          <w:rtl/>
        </w:rPr>
        <w:t xml:space="preserve"> המבוססת על הרצון האנושי ביציבות ובוודאות - במיוחד בתחומים אסטרטגיים הרי גורל - מפספסת את הדינמיקה האמיתית שמתרחשת בין </w:t>
      </w:r>
      <w:proofErr w:type="spellStart"/>
      <w:r w:rsidR="008F38E1" w:rsidRPr="003B375F">
        <w:rPr>
          <w:rFonts w:ascii="Tahoma" w:hAnsi="Tahoma" w:cs="Tahoma"/>
          <w:rtl/>
        </w:rPr>
        <w:t>טראמפ</w:t>
      </w:r>
      <w:proofErr w:type="spellEnd"/>
      <w:r w:rsidR="008F38E1" w:rsidRPr="003B375F">
        <w:rPr>
          <w:rFonts w:ascii="Tahoma" w:hAnsi="Tahoma" w:cs="Tahoma"/>
          <w:rtl/>
        </w:rPr>
        <w:t xml:space="preserve"> ל</w:t>
      </w:r>
      <w:r>
        <w:rPr>
          <w:rFonts w:ascii="Tahoma" w:hAnsi="Tahoma" w:cs="Tahoma" w:hint="cs"/>
          <w:rtl/>
        </w:rPr>
        <w:t>בין ה</w:t>
      </w:r>
      <w:r w:rsidR="008F38E1" w:rsidRPr="003B375F">
        <w:rPr>
          <w:rFonts w:ascii="Tahoma" w:hAnsi="Tahoma" w:cs="Tahoma"/>
          <w:rtl/>
        </w:rPr>
        <w:t xml:space="preserve">איראנים. </w:t>
      </w:r>
    </w:p>
    <w:p w14:paraId="07B03006" w14:textId="72472AE9" w:rsidR="008F38E1" w:rsidRPr="003B375F" w:rsidRDefault="008F38E1" w:rsidP="006B1EF2">
      <w:pPr>
        <w:bidi/>
        <w:spacing w:after="120"/>
        <w:jc w:val="both"/>
        <w:rPr>
          <w:rFonts w:ascii="Tahoma" w:hAnsi="Tahoma" w:cs="Tahoma"/>
          <w:rtl/>
        </w:rPr>
      </w:pPr>
      <w:r w:rsidRPr="003B375F">
        <w:rPr>
          <w:rFonts w:ascii="Tahoma" w:hAnsi="Tahoma" w:cs="Tahoma"/>
          <w:rtl/>
        </w:rPr>
        <w:t xml:space="preserve">דינמיקה זו </w:t>
      </w:r>
      <w:r w:rsidR="000A4998">
        <w:rPr>
          <w:rFonts w:ascii="Tahoma" w:hAnsi="Tahoma" w:cs="Tahoma" w:hint="cs"/>
          <w:rtl/>
        </w:rPr>
        <w:t>היא</w:t>
      </w:r>
      <w:r w:rsidR="000A4998" w:rsidRPr="003B375F">
        <w:rPr>
          <w:rFonts w:ascii="Tahoma" w:hAnsi="Tahoma" w:cs="Tahoma"/>
          <w:rtl/>
        </w:rPr>
        <w:t xml:space="preserve"> </w:t>
      </w:r>
      <w:r w:rsidRPr="003B375F">
        <w:rPr>
          <w:rFonts w:ascii="Tahoma" w:hAnsi="Tahoma" w:cs="Tahoma"/>
          <w:rtl/>
        </w:rPr>
        <w:t xml:space="preserve">פועל יוצא של המפגש בין גישת </w:t>
      </w:r>
      <w:proofErr w:type="spellStart"/>
      <w:r w:rsidRPr="003B375F">
        <w:rPr>
          <w:rFonts w:ascii="Tahoma" w:hAnsi="Tahoma" w:cs="Tahoma"/>
          <w:rtl/>
        </w:rPr>
        <w:t>טראמפ</w:t>
      </w:r>
      <w:proofErr w:type="spellEnd"/>
      <w:r w:rsidRPr="003B375F">
        <w:rPr>
          <w:rFonts w:ascii="Tahoma" w:hAnsi="Tahoma" w:cs="Tahoma"/>
          <w:rtl/>
        </w:rPr>
        <w:t xml:space="preserve"> לניהול עסקים, שמקדמת </w:t>
      </w:r>
      <w:r w:rsidR="00D67A27">
        <w:rPr>
          <w:rFonts w:ascii="Tahoma" w:hAnsi="Tahoma" w:cs="Tahoma" w:hint="cs"/>
          <w:rtl/>
        </w:rPr>
        <w:t xml:space="preserve">מצב של </w:t>
      </w:r>
      <w:r w:rsidRPr="003B375F">
        <w:rPr>
          <w:rFonts w:ascii="Tahoma" w:hAnsi="Tahoma" w:cs="Tahoma"/>
          <w:rtl/>
        </w:rPr>
        <w:t>אי</w:t>
      </w:r>
      <w:r w:rsidR="009B5C38">
        <w:rPr>
          <w:rFonts w:ascii="Tahoma" w:hAnsi="Tahoma" w:cs="Tahoma" w:hint="cs"/>
          <w:rtl/>
        </w:rPr>
        <w:t>-</w:t>
      </w:r>
      <w:r w:rsidRPr="003B375F">
        <w:rPr>
          <w:rFonts w:ascii="Tahoma" w:hAnsi="Tahoma" w:cs="Tahoma"/>
          <w:rtl/>
        </w:rPr>
        <w:t>יציבות כבסיס לקידום העסקה עד לחתימתה</w:t>
      </w:r>
      <w:r w:rsidR="00131440">
        <w:rPr>
          <w:rFonts w:ascii="Tahoma" w:hAnsi="Tahoma" w:cs="Tahoma" w:hint="cs"/>
          <w:rtl/>
        </w:rPr>
        <w:t>,</w:t>
      </w:r>
      <w:r w:rsidRPr="003B375F">
        <w:rPr>
          <w:rFonts w:ascii="Tahoma" w:hAnsi="Tahoma" w:cs="Tahoma"/>
          <w:rtl/>
        </w:rPr>
        <w:t xml:space="preserve"> ואז מימוש יציב ('לחיצת היד' כבסיס לאמון ועבודה משותפת); לבין גיש</w:t>
      </w:r>
      <w:r w:rsidR="009B5C38">
        <w:rPr>
          <w:rFonts w:ascii="Tahoma" w:hAnsi="Tahoma" w:cs="Tahoma" w:hint="cs"/>
          <w:rtl/>
        </w:rPr>
        <w:t>תו</w:t>
      </w:r>
      <w:r w:rsidRPr="003B375F">
        <w:rPr>
          <w:rFonts w:ascii="Tahoma" w:hAnsi="Tahoma" w:cs="Tahoma"/>
          <w:rtl/>
        </w:rPr>
        <w:t xml:space="preserve"> של המשטר באיראן</w:t>
      </w:r>
      <w:r w:rsidR="009B5C38">
        <w:rPr>
          <w:rFonts w:ascii="Tahoma" w:hAnsi="Tahoma" w:cs="Tahoma" w:hint="cs"/>
          <w:rtl/>
        </w:rPr>
        <w:t xml:space="preserve"> -</w:t>
      </w:r>
      <w:r w:rsidRPr="003B375F">
        <w:rPr>
          <w:rFonts w:ascii="Tahoma" w:hAnsi="Tahoma" w:cs="Tahoma"/>
          <w:rtl/>
        </w:rPr>
        <w:t xml:space="preserve"> למשוך את המשא ומתן עד שהעסקה </w:t>
      </w:r>
      <w:r w:rsidR="009B5C38">
        <w:rPr>
          <w:rFonts w:ascii="Tahoma" w:hAnsi="Tahoma" w:cs="Tahoma" w:hint="cs"/>
          <w:rtl/>
        </w:rPr>
        <w:t xml:space="preserve">תהיה </w:t>
      </w:r>
      <w:r w:rsidRPr="003B375F">
        <w:rPr>
          <w:rFonts w:ascii="Tahoma" w:hAnsi="Tahoma" w:cs="Tahoma"/>
          <w:rtl/>
        </w:rPr>
        <w:t xml:space="preserve">תואמת ככל הניתן </w:t>
      </w:r>
      <w:r w:rsidR="006B1EF2">
        <w:rPr>
          <w:rFonts w:ascii="Tahoma" w:hAnsi="Tahoma" w:cs="Tahoma" w:hint="cs"/>
          <w:rtl/>
        </w:rPr>
        <w:t>ל</w:t>
      </w:r>
      <w:r w:rsidRPr="003B375F">
        <w:rPr>
          <w:rFonts w:ascii="Tahoma" w:hAnsi="Tahoma" w:cs="Tahoma"/>
          <w:rtl/>
        </w:rPr>
        <w:t xml:space="preserve">חזון האידיאולוגי והאסטרטגי שלו, ולאחר חתימתה לשחוק ככל הניתן את ביצועה בהתאם לחזון זה ('לחיצת היד' כנקודת מוצא להמשך עיצוב המציאות).    </w:t>
      </w:r>
    </w:p>
    <w:p w14:paraId="0D2F0311" w14:textId="77777777" w:rsidR="008F38E1" w:rsidRPr="003B375F" w:rsidRDefault="008F38E1" w:rsidP="006B1EF2">
      <w:pPr>
        <w:bidi/>
        <w:spacing w:after="120"/>
        <w:jc w:val="both"/>
        <w:rPr>
          <w:rFonts w:ascii="Tahoma" w:hAnsi="Tahoma" w:cs="Tahoma"/>
          <w:rtl/>
        </w:rPr>
      </w:pPr>
      <w:r w:rsidRPr="003B375F">
        <w:rPr>
          <w:rFonts w:ascii="Tahoma" w:hAnsi="Tahoma" w:cs="Tahoma"/>
          <w:rtl/>
        </w:rPr>
        <w:t xml:space="preserve">ההבנה של הדינמיקה הזו קריטית ליכולת להעריך את המצב ולקבוע מדיניות מתואמת למאפייניו המציאותיים ולא לתכנון מדיניות ולפעולה על בסיס משאלות לב לא ריאליות. </w:t>
      </w:r>
    </w:p>
    <w:p w14:paraId="5F954F15" w14:textId="2F461492" w:rsidR="008F38E1" w:rsidRPr="003B375F" w:rsidRDefault="00116832" w:rsidP="006B1EF2">
      <w:pPr>
        <w:bidi/>
        <w:spacing w:after="120"/>
        <w:jc w:val="both"/>
        <w:rPr>
          <w:rFonts w:ascii="Tahoma" w:hAnsi="Tahoma" w:cs="Tahoma"/>
          <w:b/>
          <w:bCs/>
          <w:rtl/>
        </w:rPr>
      </w:pPr>
      <w:r>
        <w:rPr>
          <w:rFonts w:ascii="Tahoma" w:hAnsi="Tahoma" w:cs="Tahoma"/>
          <w:b/>
          <w:bCs/>
          <w:rtl/>
        </w:rPr>
        <w:t>אמנות</w:t>
      </w:r>
      <w:r w:rsidR="008F38E1" w:rsidRPr="003B375F">
        <w:rPr>
          <w:rFonts w:ascii="Tahoma" w:hAnsi="Tahoma" w:cs="Tahoma"/>
          <w:b/>
          <w:bCs/>
          <w:rtl/>
        </w:rPr>
        <w:t xml:space="preserve"> העסקה</w:t>
      </w:r>
    </w:p>
    <w:p w14:paraId="7E07C366" w14:textId="2E8FFC7B" w:rsidR="008F38E1" w:rsidRPr="003B375F" w:rsidRDefault="008F38E1" w:rsidP="006B1EF2">
      <w:pPr>
        <w:bidi/>
        <w:spacing w:after="120"/>
        <w:jc w:val="both"/>
        <w:rPr>
          <w:rFonts w:ascii="Tahoma" w:hAnsi="Tahoma" w:cs="Tahoma"/>
          <w:rtl/>
        </w:rPr>
      </w:pPr>
      <w:proofErr w:type="spellStart"/>
      <w:r w:rsidRPr="003B375F">
        <w:rPr>
          <w:rFonts w:ascii="Tahoma" w:hAnsi="Tahoma" w:cs="Tahoma"/>
          <w:rtl/>
        </w:rPr>
        <w:t>לטראמפ</w:t>
      </w:r>
      <w:proofErr w:type="spellEnd"/>
      <w:r w:rsidRPr="003B375F">
        <w:rPr>
          <w:rFonts w:ascii="Tahoma" w:hAnsi="Tahoma" w:cs="Tahoma"/>
          <w:rtl/>
        </w:rPr>
        <w:t xml:space="preserve"> גישה ברורה מאוד לעסקים ולמשא ומתן על עסקה: הוא פרט אותה בליווי דוגמאות בספריו, ולא שינה אותה גם בהתייחסותו לסוגיות אסטרטגיות בכהונתו כנשיא. גישה זו שונה בתכלית מתפיסת הריאליזם של היחסים הבינלאומיים, ולכן מעוררת </w:t>
      </w:r>
      <w:r w:rsidRPr="003B375F">
        <w:rPr>
          <w:rFonts w:ascii="Tahoma" w:hAnsi="Tahoma" w:cs="Tahoma"/>
          <w:rtl/>
        </w:rPr>
        <w:lastRenderedPageBreak/>
        <w:t xml:space="preserve">אנטגוניזם בקרב מומחים. עם זאת, היא מעצבת כיום את השיח הבינלאומי, וסביר שתשנה לאורך זמן את הדרך </w:t>
      </w:r>
      <w:r w:rsidR="00131440">
        <w:rPr>
          <w:rFonts w:ascii="Tahoma" w:hAnsi="Tahoma" w:cs="Tahoma" w:hint="cs"/>
          <w:rtl/>
        </w:rPr>
        <w:t>ש</w:t>
      </w:r>
      <w:r w:rsidRPr="003B375F">
        <w:rPr>
          <w:rFonts w:ascii="Tahoma" w:hAnsi="Tahoma" w:cs="Tahoma"/>
          <w:rtl/>
        </w:rPr>
        <w:t>בה מדינות מנהלות סוגיות אזוריות וגלובליות.</w:t>
      </w:r>
    </w:p>
    <w:p w14:paraId="0AE01A0B" w14:textId="72E2620A" w:rsidR="008F38E1" w:rsidRPr="003B375F" w:rsidRDefault="008F38E1" w:rsidP="006B1EF2">
      <w:pPr>
        <w:bidi/>
        <w:spacing w:after="120"/>
        <w:jc w:val="both"/>
        <w:rPr>
          <w:rFonts w:ascii="Tahoma" w:hAnsi="Tahoma" w:cs="Tahoma"/>
          <w:rtl/>
        </w:rPr>
      </w:pPr>
      <w:r w:rsidRPr="003B375F">
        <w:rPr>
          <w:rFonts w:ascii="Tahoma" w:hAnsi="Tahoma" w:cs="Tahoma"/>
          <w:rtl/>
        </w:rPr>
        <w:t xml:space="preserve">ניתן לתמצת את גישת </w:t>
      </w:r>
      <w:proofErr w:type="spellStart"/>
      <w:r w:rsidRPr="003B375F">
        <w:rPr>
          <w:rFonts w:ascii="Tahoma" w:hAnsi="Tahoma" w:cs="Tahoma"/>
          <w:rtl/>
        </w:rPr>
        <w:t>טראמפ</w:t>
      </w:r>
      <w:proofErr w:type="spellEnd"/>
      <w:r w:rsidRPr="003B375F">
        <w:rPr>
          <w:rFonts w:ascii="Tahoma" w:hAnsi="Tahoma" w:cs="Tahoma"/>
          <w:rtl/>
        </w:rPr>
        <w:t xml:space="preserve"> כ'</w:t>
      </w:r>
      <w:r w:rsidR="00116832">
        <w:rPr>
          <w:rFonts w:ascii="Tahoma" w:hAnsi="Tahoma" w:cs="Tahoma"/>
          <w:rtl/>
        </w:rPr>
        <w:t>אמנות</w:t>
      </w:r>
      <w:r w:rsidRPr="003B375F">
        <w:rPr>
          <w:rFonts w:ascii="Tahoma" w:hAnsi="Tahoma" w:cs="Tahoma"/>
          <w:rtl/>
        </w:rPr>
        <w:t xml:space="preserve"> שלושת הכדורים'. </w:t>
      </w:r>
      <w:proofErr w:type="spellStart"/>
      <w:r w:rsidRPr="003B375F">
        <w:rPr>
          <w:rFonts w:ascii="Tahoma" w:hAnsi="Tahoma" w:cs="Tahoma"/>
          <w:rtl/>
        </w:rPr>
        <w:t>טראמפ</w:t>
      </w:r>
      <w:proofErr w:type="spellEnd"/>
      <w:r w:rsidRPr="003B375F">
        <w:rPr>
          <w:rFonts w:ascii="Tahoma" w:hAnsi="Tahoma" w:cs="Tahoma"/>
          <w:rtl/>
        </w:rPr>
        <w:t xml:space="preserve"> ניגש למשא ומתן מול יריב עסקי שהוא שותף פוטנציאלי, וזורק לאוויר שלושה כדורים:</w:t>
      </w:r>
    </w:p>
    <w:p w14:paraId="5253C062" w14:textId="77777777" w:rsidR="008F38E1" w:rsidRPr="003B375F" w:rsidRDefault="008F38E1" w:rsidP="0072163F">
      <w:pPr>
        <w:pStyle w:val="af1"/>
        <w:numPr>
          <w:ilvl w:val="0"/>
          <w:numId w:val="35"/>
        </w:numPr>
        <w:spacing w:after="120" w:line="240" w:lineRule="auto"/>
        <w:ind w:left="379"/>
        <w:contextualSpacing w:val="0"/>
        <w:jc w:val="both"/>
        <w:rPr>
          <w:rFonts w:ascii="Tahoma" w:hAnsi="Tahoma" w:cs="Tahoma"/>
          <w:sz w:val="24"/>
          <w:szCs w:val="24"/>
        </w:rPr>
      </w:pPr>
      <w:r w:rsidRPr="003B375F">
        <w:rPr>
          <w:rFonts w:ascii="Tahoma" w:hAnsi="Tahoma" w:cs="Tahoma"/>
          <w:sz w:val="24"/>
          <w:szCs w:val="24"/>
          <w:rtl/>
        </w:rPr>
        <w:t xml:space="preserve">'כדור קטן': עסקה ממוקדת בנכסים שבידי בעלי העניין (רכש/ שותפות בבית מלון, עצירת פרויקט גרעין). בדרך כלל ההצעה הראשונית תהיה נמוכה מאוד על מנת לייצר </w:t>
      </w:r>
      <w:proofErr w:type="spellStart"/>
      <w:r w:rsidRPr="003B375F">
        <w:rPr>
          <w:rFonts w:ascii="Tahoma" w:hAnsi="Tahoma" w:cs="Tahoma"/>
          <w:sz w:val="24"/>
          <w:szCs w:val="24"/>
          <w:rtl/>
        </w:rPr>
        <w:t>לטראמפ</w:t>
      </w:r>
      <w:proofErr w:type="spellEnd"/>
      <w:r w:rsidRPr="003B375F">
        <w:rPr>
          <w:rFonts w:ascii="Tahoma" w:hAnsi="Tahoma" w:cs="Tahoma"/>
          <w:sz w:val="24"/>
          <w:szCs w:val="24"/>
          <w:rtl/>
        </w:rPr>
        <w:t xml:space="preserve"> גמישות במיקוח.</w:t>
      </w:r>
    </w:p>
    <w:p w14:paraId="720845C4" w14:textId="64D5D38C" w:rsidR="008F38E1" w:rsidRPr="003B375F" w:rsidRDefault="008F38E1" w:rsidP="0072163F">
      <w:pPr>
        <w:pStyle w:val="af1"/>
        <w:numPr>
          <w:ilvl w:val="0"/>
          <w:numId w:val="35"/>
        </w:numPr>
        <w:spacing w:after="120" w:line="240" w:lineRule="auto"/>
        <w:ind w:left="379"/>
        <w:contextualSpacing w:val="0"/>
        <w:jc w:val="both"/>
        <w:rPr>
          <w:rFonts w:ascii="Tahoma" w:hAnsi="Tahoma" w:cs="Tahoma"/>
          <w:sz w:val="24"/>
          <w:szCs w:val="24"/>
        </w:rPr>
      </w:pPr>
      <w:r w:rsidRPr="003B375F">
        <w:rPr>
          <w:rFonts w:ascii="Tahoma" w:hAnsi="Tahoma" w:cs="Tahoma"/>
          <w:sz w:val="24"/>
          <w:szCs w:val="24"/>
          <w:rtl/>
        </w:rPr>
        <w:t>'כדור גדול': על מנת לאתגר את הצד שכנגד ולייצר הזדמנויות נוספות</w:t>
      </w:r>
      <w:r w:rsidR="004F09A2">
        <w:rPr>
          <w:rFonts w:ascii="Tahoma" w:hAnsi="Tahoma" w:cs="Tahoma" w:hint="cs"/>
          <w:sz w:val="24"/>
          <w:szCs w:val="24"/>
          <w:rtl/>
        </w:rPr>
        <w:t>,</w:t>
      </w:r>
      <w:r w:rsidRPr="003B375F">
        <w:rPr>
          <w:rFonts w:ascii="Tahoma" w:hAnsi="Tahoma" w:cs="Tahoma"/>
          <w:sz w:val="24"/>
          <w:szCs w:val="24"/>
          <w:rtl/>
        </w:rPr>
        <w:t xml:space="preserve"> </w:t>
      </w:r>
      <w:proofErr w:type="spellStart"/>
      <w:r w:rsidRPr="003B375F">
        <w:rPr>
          <w:rFonts w:ascii="Tahoma" w:hAnsi="Tahoma" w:cs="Tahoma"/>
          <w:sz w:val="24"/>
          <w:szCs w:val="24"/>
          <w:rtl/>
        </w:rPr>
        <w:t>טראמפ</w:t>
      </w:r>
      <w:proofErr w:type="spellEnd"/>
      <w:r w:rsidRPr="003B375F">
        <w:rPr>
          <w:rFonts w:ascii="Tahoma" w:hAnsi="Tahoma" w:cs="Tahoma"/>
          <w:sz w:val="24"/>
          <w:szCs w:val="24"/>
          <w:rtl/>
        </w:rPr>
        <w:t xml:space="preserve"> </w:t>
      </w:r>
      <w:r w:rsidR="006B1EF2" w:rsidRPr="003B375F">
        <w:rPr>
          <w:rFonts w:ascii="Tahoma" w:hAnsi="Tahoma" w:cs="Tahoma"/>
          <w:sz w:val="24"/>
          <w:szCs w:val="24"/>
          <w:rtl/>
        </w:rPr>
        <w:t xml:space="preserve">מעלה </w:t>
      </w:r>
      <w:r w:rsidRPr="003B375F">
        <w:rPr>
          <w:rFonts w:ascii="Tahoma" w:hAnsi="Tahoma" w:cs="Tahoma"/>
          <w:sz w:val="24"/>
          <w:szCs w:val="24"/>
          <w:rtl/>
        </w:rPr>
        <w:t>במקביל רעיון לפרויקט שאפתני ורחב היקף (הקמת קזינו חדש, הגירה/ שיקום עזה, החלפת המשטר, מכסים גבוהים).</w:t>
      </w:r>
    </w:p>
    <w:p w14:paraId="42696C0F" w14:textId="23F4FF95" w:rsidR="008F38E1" w:rsidRPr="003B375F" w:rsidRDefault="008F38E1" w:rsidP="0072163F">
      <w:pPr>
        <w:pStyle w:val="af1"/>
        <w:numPr>
          <w:ilvl w:val="0"/>
          <w:numId w:val="35"/>
        </w:numPr>
        <w:spacing w:after="120" w:line="240" w:lineRule="auto"/>
        <w:ind w:left="379"/>
        <w:contextualSpacing w:val="0"/>
        <w:jc w:val="both"/>
        <w:rPr>
          <w:rFonts w:ascii="Tahoma" w:hAnsi="Tahoma" w:cs="Tahoma"/>
          <w:sz w:val="24"/>
          <w:szCs w:val="24"/>
          <w:rtl/>
        </w:rPr>
      </w:pPr>
      <w:r w:rsidRPr="003B375F">
        <w:rPr>
          <w:rFonts w:ascii="Tahoma" w:hAnsi="Tahoma" w:cs="Tahoma"/>
          <w:sz w:val="24"/>
          <w:szCs w:val="24"/>
          <w:rtl/>
        </w:rPr>
        <w:t xml:space="preserve">'כדור בינוני': הצעה של בעל הנכס </w:t>
      </w:r>
      <w:proofErr w:type="spellStart"/>
      <w:r w:rsidRPr="003B375F">
        <w:rPr>
          <w:rFonts w:ascii="Tahoma" w:hAnsi="Tahoma" w:cs="Tahoma"/>
          <w:sz w:val="24"/>
          <w:szCs w:val="24"/>
          <w:rtl/>
        </w:rPr>
        <w:t>שטראמפ</w:t>
      </w:r>
      <w:proofErr w:type="spellEnd"/>
      <w:r w:rsidRPr="003B375F">
        <w:rPr>
          <w:rFonts w:ascii="Tahoma" w:hAnsi="Tahoma" w:cs="Tahoma"/>
          <w:sz w:val="24"/>
          <w:szCs w:val="24"/>
          <w:rtl/>
        </w:rPr>
        <w:t xml:space="preserve"> מעוניין בו או גורם שלישי לעסקה, שת</w:t>
      </w:r>
      <w:r w:rsidR="00266903">
        <w:rPr>
          <w:rFonts w:ascii="Tahoma" w:hAnsi="Tahoma" w:cs="Tahoma" w:hint="cs"/>
          <w:sz w:val="24"/>
          <w:szCs w:val="24"/>
          <w:rtl/>
        </w:rPr>
        <w:t>ימצא</w:t>
      </w:r>
      <w:r w:rsidRPr="003B375F">
        <w:rPr>
          <w:rFonts w:ascii="Tahoma" w:hAnsi="Tahoma" w:cs="Tahoma"/>
          <w:sz w:val="24"/>
          <w:szCs w:val="24"/>
          <w:rtl/>
        </w:rPr>
        <w:t xml:space="preserve"> במרחב שבין 'הכדור הקטן' ל'כדור הגדול'. היא תידחף על</w:t>
      </w:r>
      <w:r w:rsidR="00823A1D">
        <w:rPr>
          <w:rFonts w:ascii="Tahoma" w:hAnsi="Tahoma" w:cs="Tahoma" w:hint="cs"/>
          <w:sz w:val="24"/>
          <w:szCs w:val="24"/>
          <w:rtl/>
        </w:rPr>
        <w:t xml:space="preserve"> </w:t>
      </w:r>
      <w:r w:rsidRPr="003B375F">
        <w:rPr>
          <w:rFonts w:ascii="Tahoma" w:hAnsi="Tahoma" w:cs="Tahoma"/>
          <w:sz w:val="24"/>
          <w:szCs w:val="24"/>
          <w:rtl/>
        </w:rPr>
        <w:t xml:space="preserve">ידי הגורם האחר, </w:t>
      </w:r>
      <w:proofErr w:type="spellStart"/>
      <w:r w:rsidRPr="003B375F">
        <w:rPr>
          <w:rFonts w:ascii="Tahoma" w:hAnsi="Tahoma" w:cs="Tahoma"/>
          <w:sz w:val="24"/>
          <w:szCs w:val="24"/>
          <w:rtl/>
        </w:rPr>
        <w:t>טראמפ</w:t>
      </w:r>
      <w:proofErr w:type="spellEnd"/>
      <w:r w:rsidRPr="003B375F">
        <w:rPr>
          <w:rFonts w:ascii="Tahoma" w:hAnsi="Tahoma" w:cs="Tahoma"/>
          <w:sz w:val="24"/>
          <w:szCs w:val="24"/>
          <w:rtl/>
        </w:rPr>
        <w:t xml:space="preserve"> ירוויח ממנה באופן משמעותי (בניית מלון חדש, עסקה סביב</w:t>
      </w:r>
      <w:r w:rsidR="00E82861">
        <w:rPr>
          <w:rFonts w:ascii="Tahoma" w:hAnsi="Tahoma" w:cs="Tahoma" w:hint="cs"/>
          <w:sz w:val="24"/>
          <w:szCs w:val="24"/>
          <w:rtl/>
        </w:rPr>
        <w:t xml:space="preserve"> מיצר</w:t>
      </w:r>
      <w:r w:rsidRPr="003B375F">
        <w:rPr>
          <w:rFonts w:ascii="Tahoma" w:hAnsi="Tahoma" w:cs="Tahoma"/>
          <w:sz w:val="24"/>
          <w:szCs w:val="24"/>
          <w:rtl/>
        </w:rPr>
        <w:t xml:space="preserve"> </w:t>
      </w:r>
      <w:proofErr w:type="spellStart"/>
      <w:r w:rsidRPr="003B375F">
        <w:rPr>
          <w:rFonts w:ascii="Tahoma" w:hAnsi="Tahoma" w:cs="Tahoma"/>
          <w:sz w:val="24"/>
          <w:szCs w:val="24"/>
          <w:rtl/>
        </w:rPr>
        <w:t>הורמוז</w:t>
      </w:r>
      <w:proofErr w:type="spellEnd"/>
      <w:r w:rsidRPr="003B375F">
        <w:rPr>
          <w:rFonts w:ascii="Tahoma" w:hAnsi="Tahoma" w:cs="Tahoma"/>
          <w:sz w:val="24"/>
          <w:szCs w:val="24"/>
          <w:rtl/>
        </w:rPr>
        <w:t>, הסכמי סחר 'הוגנים' לארצות הברית).</w:t>
      </w:r>
    </w:p>
    <w:p w14:paraId="61635F07" w14:textId="21385137" w:rsidR="008F38E1" w:rsidRPr="003B375F" w:rsidRDefault="008F38E1" w:rsidP="006B1EF2">
      <w:pPr>
        <w:bidi/>
        <w:spacing w:after="120"/>
        <w:jc w:val="both"/>
        <w:rPr>
          <w:rFonts w:ascii="Tahoma" w:hAnsi="Tahoma" w:cs="Tahoma"/>
          <w:rtl/>
        </w:rPr>
      </w:pPr>
      <w:r w:rsidRPr="003B375F">
        <w:rPr>
          <w:rFonts w:ascii="Tahoma" w:hAnsi="Tahoma" w:cs="Tahoma"/>
          <w:rtl/>
        </w:rPr>
        <w:t>מרגע ששלושת הכדורים 'באוויר' מתחיל תהליך קשוח של מיקוח, שתואר בהרחבה בספריו</w:t>
      </w:r>
      <w:r w:rsidR="00823A1D">
        <w:rPr>
          <w:rFonts w:ascii="Tahoma" w:hAnsi="Tahoma" w:cs="Tahoma" w:hint="cs"/>
          <w:rtl/>
        </w:rPr>
        <w:t>.</w:t>
      </w:r>
      <w:r w:rsidR="004F06B5">
        <w:rPr>
          <w:rFonts w:ascii="Tahoma" w:hAnsi="Tahoma" w:cs="Tahoma" w:hint="cs"/>
          <w:rtl/>
        </w:rPr>
        <w:t xml:space="preserve"> התהליך </w:t>
      </w:r>
      <w:r w:rsidRPr="003B375F">
        <w:rPr>
          <w:rFonts w:ascii="Tahoma" w:hAnsi="Tahoma" w:cs="Tahoma"/>
          <w:rtl/>
        </w:rPr>
        <w:t>כולל מקלות (תביעות משפטיות, מהלכי השפעה פומביים, הפעלת כוח) וגזרים (הדגשת רווחיות העסקה לצד שמנגד, הצעות לשיתופי פעולה נוספים). תהליך ניהול המשא ומתן הוא פרואקטיבי, תזזיתי לעיתים, כשהמטרה היא לכנס את הצד או הצדדים שמנגד להחלטה.</w:t>
      </w:r>
    </w:p>
    <w:p w14:paraId="3C4178BE" w14:textId="5BB2D003" w:rsidR="008F38E1" w:rsidRPr="003B375F" w:rsidRDefault="008F38E1" w:rsidP="006B1EF2">
      <w:pPr>
        <w:bidi/>
        <w:spacing w:after="120"/>
        <w:jc w:val="both"/>
        <w:rPr>
          <w:rFonts w:ascii="Tahoma" w:hAnsi="Tahoma" w:cs="Tahoma"/>
          <w:rtl/>
        </w:rPr>
      </w:pPr>
      <w:r w:rsidRPr="003B375F">
        <w:rPr>
          <w:rFonts w:ascii="Tahoma" w:hAnsi="Tahoma" w:cs="Tahoma"/>
          <w:rtl/>
        </w:rPr>
        <w:t xml:space="preserve">התוצאה היא חתימת עסקה, שלאחריה הצדדים הופכים לשותפים עסקיים המחויבים ליישום הפרויקט ('לחיצת יד'). אם אף אחד מ'הכדורים' </w:t>
      </w:r>
      <w:r w:rsidR="00481B8C">
        <w:rPr>
          <w:rFonts w:ascii="Tahoma" w:hAnsi="Tahoma" w:cs="Tahoma" w:hint="cs"/>
          <w:rtl/>
        </w:rPr>
        <w:t>אינו</w:t>
      </w:r>
      <w:r w:rsidR="00481B8C" w:rsidRPr="003B375F">
        <w:rPr>
          <w:rFonts w:ascii="Tahoma" w:hAnsi="Tahoma" w:cs="Tahoma"/>
          <w:rtl/>
        </w:rPr>
        <w:t xml:space="preserve"> </w:t>
      </w:r>
      <w:r w:rsidRPr="003B375F">
        <w:rPr>
          <w:rFonts w:ascii="Tahoma" w:hAnsi="Tahoma" w:cs="Tahoma"/>
          <w:rtl/>
        </w:rPr>
        <w:t>מבשיל לכלל הסכמה</w:t>
      </w:r>
      <w:r w:rsidR="003F73BD">
        <w:rPr>
          <w:rFonts w:ascii="Tahoma" w:hAnsi="Tahoma" w:cs="Tahoma" w:hint="cs"/>
          <w:rtl/>
        </w:rPr>
        <w:t xml:space="preserve">, </w:t>
      </w:r>
      <w:r w:rsidRPr="003B375F">
        <w:rPr>
          <w:rFonts w:ascii="Tahoma" w:hAnsi="Tahoma" w:cs="Tahoma"/>
          <w:rtl/>
        </w:rPr>
        <w:t xml:space="preserve">אפשר גם </w:t>
      </w:r>
      <w:r w:rsidR="003F73BD">
        <w:rPr>
          <w:rFonts w:ascii="Tahoma" w:hAnsi="Tahoma" w:cs="Tahoma" w:hint="cs"/>
          <w:rtl/>
        </w:rPr>
        <w:t xml:space="preserve">לנטוש את </w:t>
      </w:r>
      <w:r w:rsidRPr="003B375F">
        <w:rPr>
          <w:rFonts w:ascii="Tahoma" w:hAnsi="Tahoma" w:cs="Tahoma"/>
          <w:rtl/>
        </w:rPr>
        <w:t>המיזם כולו ו</w:t>
      </w:r>
      <w:r w:rsidR="003F73BD">
        <w:rPr>
          <w:rFonts w:ascii="Tahoma" w:hAnsi="Tahoma" w:cs="Tahoma" w:hint="cs"/>
          <w:rtl/>
        </w:rPr>
        <w:t xml:space="preserve">לעבור </w:t>
      </w:r>
      <w:r w:rsidRPr="003B375F">
        <w:rPr>
          <w:rFonts w:ascii="Tahoma" w:hAnsi="Tahoma" w:cs="Tahoma"/>
          <w:rtl/>
        </w:rPr>
        <w:t>למיזם חדש (</w:t>
      </w:r>
      <w:r w:rsidR="008B1C90">
        <w:rPr>
          <w:rFonts w:ascii="Tahoma" w:hAnsi="Tahoma" w:cs="Tahoma"/>
          <w:rtl/>
        </w:rPr>
        <w:t>ראו</w:t>
      </w:r>
      <w:r w:rsidR="001411B6">
        <w:rPr>
          <w:rFonts w:ascii="Tahoma" w:hAnsi="Tahoma" w:cs="Tahoma" w:hint="cs"/>
          <w:rtl/>
        </w:rPr>
        <w:t xml:space="preserve"> את</w:t>
      </w:r>
      <w:r w:rsidRPr="003B375F">
        <w:rPr>
          <w:rFonts w:ascii="Tahoma" w:hAnsi="Tahoma" w:cs="Tahoma"/>
          <w:rtl/>
        </w:rPr>
        <w:t xml:space="preserve"> 'ההתקררות' של סוגיית סיפוח גרינלנד).</w:t>
      </w:r>
    </w:p>
    <w:p w14:paraId="487E7068" w14:textId="3FCD933E" w:rsidR="008F38E1" w:rsidRPr="003B375F" w:rsidRDefault="008F38E1" w:rsidP="004F06B5">
      <w:pPr>
        <w:bidi/>
        <w:spacing w:after="120"/>
        <w:jc w:val="both"/>
        <w:rPr>
          <w:rFonts w:ascii="Tahoma" w:hAnsi="Tahoma" w:cs="Tahoma"/>
          <w:b/>
          <w:bCs/>
          <w:rtl/>
        </w:rPr>
      </w:pPr>
      <w:r w:rsidRPr="003B375F">
        <w:rPr>
          <w:rFonts w:ascii="Tahoma" w:hAnsi="Tahoma" w:cs="Tahoma"/>
          <w:b/>
          <w:bCs/>
          <w:rtl/>
        </w:rPr>
        <w:t>אמנות המשא ומתן האיראנית</w:t>
      </w:r>
    </w:p>
    <w:p w14:paraId="35AB1415" w14:textId="581D3E3D" w:rsidR="008F38E1" w:rsidRPr="003B375F" w:rsidRDefault="008F38E1" w:rsidP="006B1EF2">
      <w:pPr>
        <w:bidi/>
        <w:spacing w:after="120"/>
        <w:jc w:val="both"/>
        <w:rPr>
          <w:rFonts w:ascii="Tahoma" w:hAnsi="Tahoma" w:cs="Tahoma"/>
          <w:rtl/>
        </w:rPr>
      </w:pPr>
      <w:r w:rsidRPr="003B375F">
        <w:rPr>
          <w:rFonts w:ascii="Tahoma" w:hAnsi="Tahoma" w:cs="Tahoma"/>
          <w:rtl/>
        </w:rPr>
        <w:t>מהצד ה</w:t>
      </w:r>
      <w:r w:rsidR="00647BB3">
        <w:rPr>
          <w:rFonts w:ascii="Tahoma" w:hAnsi="Tahoma" w:cs="Tahoma" w:hint="cs"/>
          <w:rtl/>
        </w:rPr>
        <w:t xml:space="preserve">שני </w:t>
      </w:r>
      <w:r w:rsidRPr="003B375F">
        <w:rPr>
          <w:rFonts w:ascii="Tahoma" w:hAnsi="Tahoma" w:cs="Tahoma"/>
          <w:rtl/>
        </w:rPr>
        <w:t xml:space="preserve">עומד יריב, שאינו גורם עסקי, ולכן אינו מתנהל על-פי הלוגיקה </w:t>
      </w:r>
      <w:proofErr w:type="spellStart"/>
      <w:r w:rsidRPr="003B375F">
        <w:rPr>
          <w:rFonts w:ascii="Tahoma" w:hAnsi="Tahoma" w:cs="Tahoma"/>
          <w:rtl/>
        </w:rPr>
        <w:t>שטראמפ</w:t>
      </w:r>
      <w:proofErr w:type="spellEnd"/>
      <w:r w:rsidRPr="003B375F">
        <w:rPr>
          <w:rFonts w:ascii="Tahoma" w:hAnsi="Tahoma" w:cs="Tahoma"/>
          <w:rtl/>
        </w:rPr>
        <w:t xml:space="preserve"> מצפה לה, ושמאפיינת את רוב הגורמים העסקיים והממשלות בעולם.</w:t>
      </w:r>
    </w:p>
    <w:p w14:paraId="7F2E3C59" w14:textId="77777777" w:rsidR="008F38E1" w:rsidRPr="003B375F" w:rsidRDefault="008F38E1" w:rsidP="006B1EF2">
      <w:pPr>
        <w:bidi/>
        <w:spacing w:after="120"/>
        <w:jc w:val="both"/>
        <w:rPr>
          <w:rFonts w:ascii="Tahoma" w:hAnsi="Tahoma" w:cs="Tahoma"/>
          <w:rtl/>
        </w:rPr>
      </w:pPr>
      <w:r w:rsidRPr="003B375F">
        <w:rPr>
          <w:rFonts w:ascii="Tahoma" w:hAnsi="Tahoma" w:cs="Tahoma"/>
          <w:rtl/>
        </w:rPr>
        <w:t xml:space="preserve">מדובר במשטר קיצוני הנאבק בכוח על שימור יציבותו הפנימית ועל קידום אגרסיבי וחסר פשרות של יעדים אידיאולוגיים ואסטרטגיים. על מנת לקדם יעדים אלו אין 'נכס' שאי אפשר לוותר עליו, אם אינו בליבת התפיסות: מהאישי ביותר - המנהיג העליון יכול להפוך לשהיד, ויעלה מנהיג חדש שימשיך לקדם את התפיסה; ועד הלאומי - ניתן 'לוותר' על תשתיות לאומיות כל עוד אינן קריטיות למימוש היעדים. </w:t>
      </w:r>
    </w:p>
    <w:p w14:paraId="2BCE108E" w14:textId="24EC93B2" w:rsidR="008F38E1" w:rsidRPr="003B375F" w:rsidRDefault="008F38E1" w:rsidP="00735A1A">
      <w:pPr>
        <w:bidi/>
        <w:spacing w:after="120"/>
        <w:jc w:val="both"/>
        <w:rPr>
          <w:rFonts w:ascii="Tahoma" w:hAnsi="Tahoma" w:cs="Tahoma"/>
          <w:rtl/>
        </w:rPr>
      </w:pPr>
      <w:r w:rsidRPr="003B375F">
        <w:rPr>
          <w:rFonts w:ascii="Tahoma" w:hAnsi="Tahoma" w:cs="Tahoma"/>
          <w:rtl/>
        </w:rPr>
        <w:t>בנוסף, אין שיטת פעולה שאינה ראויה ('המטרה מקדשת את האמצעים'): פיתוח נשק גרעיני, הפעלת טרור, שימוש בטילים ל</w:t>
      </w:r>
      <w:r w:rsidR="00F01102">
        <w:rPr>
          <w:rFonts w:ascii="Tahoma" w:hAnsi="Tahoma" w:cs="Tahoma" w:hint="cs"/>
          <w:rtl/>
        </w:rPr>
        <w:t xml:space="preserve">צרכי </w:t>
      </w:r>
      <w:r w:rsidRPr="003B375F">
        <w:rPr>
          <w:rFonts w:ascii="Tahoma" w:hAnsi="Tahoma" w:cs="Tahoma"/>
          <w:rtl/>
        </w:rPr>
        <w:t xml:space="preserve">טרור, דיכוי אלים ורצחני, רמייה והונאה במשא ומתן, מהלכי השפעה </w:t>
      </w:r>
      <w:proofErr w:type="spellStart"/>
      <w:r w:rsidRPr="003B375F">
        <w:rPr>
          <w:rFonts w:ascii="Tahoma" w:hAnsi="Tahoma" w:cs="Tahoma"/>
          <w:rtl/>
        </w:rPr>
        <w:t>ופייק</w:t>
      </w:r>
      <w:proofErr w:type="spellEnd"/>
      <w:r w:rsidRPr="003B375F">
        <w:rPr>
          <w:rFonts w:ascii="Tahoma" w:hAnsi="Tahoma" w:cs="Tahoma"/>
          <w:rtl/>
        </w:rPr>
        <w:t xml:space="preserve"> על קהלי יעד</w:t>
      </w:r>
      <w:r w:rsidR="00735A1A" w:rsidRPr="00735A1A">
        <w:rPr>
          <w:rFonts w:ascii="Tahoma" w:hAnsi="Tahoma" w:cs="Tahoma"/>
          <w:rtl/>
        </w:rPr>
        <w:t xml:space="preserve">, ובמיוחד הקהל </w:t>
      </w:r>
      <w:r w:rsidRPr="003B375F">
        <w:rPr>
          <w:rFonts w:ascii="Tahoma" w:hAnsi="Tahoma" w:cs="Tahoma"/>
          <w:rtl/>
        </w:rPr>
        <w:t xml:space="preserve">הפנימי, חתרנות וחילול של אלימות ומלחמות אזרחים ועוד.  </w:t>
      </w:r>
    </w:p>
    <w:p w14:paraId="1B5DD28F" w14:textId="50DE9096" w:rsidR="008F38E1" w:rsidRPr="003B375F" w:rsidRDefault="008F38E1" w:rsidP="006B1EF2">
      <w:pPr>
        <w:bidi/>
        <w:spacing w:after="120"/>
        <w:jc w:val="both"/>
        <w:rPr>
          <w:rFonts w:ascii="Tahoma" w:hAnsi="Tahoma" w:cs="Tahoma"/>
          <w:rtl/>
        </w:rPr>
      </w:pPr>
      <w:r w:rsidRPr="003B375F">
        <w:rPr>
          <w:rFonts w:ascii="Tahoma" w:hAnsi="Tahoma" w:cs="Tahoma"/>
          <w:rtl/>
        </w:rPr>
        <w:t xml:space="preserve">בסופו של דבר מגיעים להסכם רק כאשר הגב אל הקיר ('לשתות את כוס התרעלה'), וגם אז מכניסים בו סעיפים שיאפשרו לפעול בהתאם ליעדים ולקדם אותם ביום שאחרי. בין היתר מסרבים בתוקף לדון בסוגיות שאינן בליבת הדרישות של הצד האחר, ומאלצים אותו לסגת מהן; למשל, סוגיות הטילים והחתרנות האזורית בהסכם הגרעין ובמזכר ההבנות הנוכחי. בישורת האחרונה לפני החתימה מחלצים מהצד האחר - שמעוניין כבר לחתום - ויתורים </w:t>
      </w:r>
      <w:r w:rsidR="00647BB3" w:rsidRPr="003B375F">
        <w:rPr>
          <w:rFonts w:ascii="Tahoma" w:hAnsi="Tahoma" w:cs="Tahoma"/>
          <w:rtl/>
        </w:rPr>
        <w:t xml:space="preserve">סמליים </w:t>
      </w:r>
      <w:r w:rsidR="008B1C90">
        <w:rPr>
          <w:rFonts w:ascii="Tahoma" w:hAnsi="Tahoma" w:cs="Tahoma" w:hint="cs"/>
          <w:rtl/>
        </w:rPr>
        <w:t>ל</w:t>
      </w:r>
      <w:r w:rsidRPr="003B375F">
        <w:rPr>
          <w:rFonts w:ascii="Tahoma" w:hAnsi="Tahoma" w:cs="Tahoma"/>
          <w:rtl/>
        </w:rPr>
        <w:t xml:space="preserve">כאורה, שיהפכו </w:t>
      </w:r>
      <w:r w:rsidR="00814016">
        <w:rPr>
          <w:rFonts w:ascii="Tahoma" w:hAnsi="Tahoma" w:cs="Tahoma" w:hint="cs"/>
          <w:rtl/>
        </w:rPr>
        <w:t>ל</w:t>
      </w:r>
      <w:r w:rsidRPr="003B375F">
        <w:rPr>
          <w:rFonts w:ascii="Tahoma" w:hAnsi="Tahoma" w:cs="Tahoma"/>
          <w:rtl/>
        </w:rPr>
        <w:t>בסיס להתנהלות השלילית ביום שאחרי. שר החוץ קרי נפל בזה בהסכם הגרעין</w:t>
      </w:r>
      <w:r w:rsidR="00C610B4">
        <w:rPr>
          <w:rFonts w:ascii="Tahoma" w:hAnsi="Tahoma" w:cs="Tahoma" w:hint="cs"/>
          <w:rtl/>
        </w:rPr>
        <w:t>,</w:t>
      </w:r>
      <w:r w:rsidRPr="003B375F">
        <w:rPr>
          <w:rFonts w:ascii="Tahoma" w:hAnsi="Tahoma" w:cs="Tahoma"/>
          <w:rtl/>
        </w:rPr>
        <w:t xml:space="preserve"> וסגן הנשיא ואנס במזכר ההבנות, למשל, </w:t>
      </w:r>
      <w:r w:rsidRPr="003B375F">
        <w:rPr>
          <w:rFonts w:ascii="Tahoma" w:hAnsi="Tahoma" w:cs="Tahoma"/>
          <w:rtl/>
        </w:rPr>
        <w:lastRenderedPageBreak/>
        <w:t xml:space="preserve">בניסוחים מעורפלים על פתיחת </w:t>
      </w:r>
      <w:r w:rsidR="00E82861">
        <w:rPr>
          <w:rFonts w:ascii="Tahoma" w:hAnsi="Tahoma" w:cs="Tahoma" w:hint="cs"/>
          <w:rtl/>
        </w:rPr>
        <w:t xml:space="preserve">מיצר </w:t>
      </w:r>
      <w:proofErr w:type="spellStart"/>
      <w:r w:rsidRPr="003B375F">
        <w:rPr>
          <w:rFonts w:ascii="Tahoma" w:hAnsi="Tahoma" w:cs="Tahoma"/>
          <w:rtl/>
        </w:rPr>
        <w:t>הורמוז</w:t>
      </w:r>
      <w:proofErr w:type="spellEnd"/>
      <w:r w:rsidRPr="003B375F">
        <w:rPr>
          <w:rFonts w:ascii="Tahoma" w:hAnsi="Tahoma" w:cs="Tahoma"/>
          <w:rtl/>
        </w:rPr>
        <w:t xml:space="preserve"> שאפשרו לאיראנים לסגת מהתחייבויות לכאורה.</w:t>
      </w:r>
    </w:p>
    <w:p w14:paraId="7963698C" w14:textId="055DB50B" w:rsidR="008F38E1" w:rsidRPr="003B375F" w:rsidRDefault="008F38E1" w:rsidP="006B1EF2">
      <w:pPr>
        <w:bidi/>
        <w:spacing w:after="120"/>
        <w:jc w:val="both"/>
        <w:rPr>
          <w:rFonts w:ascii="Tahoma" w:hAnsi="Tahoma" w:cs="Tahoma"/>
          <w:rtl/>
        </w:rPr>
      </w:pPr>
      <w:r w:rsidRPr="003B375F">
        <w:rPr>
          <w:rFonts w:ascii="Tahoma" w:hAnsi="Tahoma" w:cs="Tahoma"/>
          <w:rtl/>
        </w:rPr>
        <w:t xml:space="preserve">בשונה מגישת הנשיא </w:t>
      </w:r>
      <w:proofErr w:type="spellStart"/>
      <w:r w:rsidRPr="003B375F">
        <w:rPr>
          <w:rFonts w:ascii="Tahoma" w:hAnsi="Tahoma" w:cs="Tahoma"/>
          <w:rtl/>
        </w:rPr>
        <w:t>טראמפ</w:t>
      </w:r>
      <w:proofErr w:type="spellEnd"/>
      <w:r w:rsidRPr="003B375F">
        <w:rPr>
          <w:rFonts w:ascii="Tahoma" w:hAnsi="Tahoma" w:cs="Tahoma"/>
          <w:rtl/>
        </w:rPr>
        <w:t xml:space="preserve">, לפיה הסכם הוא תחילתה של שותפות בונה, האיראנים יתחילו לכרסם בו ולפעול לקדם את יעדיהם השליליים מיד לאחר החתימה. </w:t>
      </w:r>
    </w:p>
    <w:p w14:paraId="75D52980" w14:textId="76F725B5" w:rsidR="008F38E1" w:rsidRPr="003B375F" w:rsidRDefault="008F38E1" w:rsidP="006B1EF2">
      <w:pPr>
        <w:bidi/>
        <w:spacing w:after="120"/>
        <w:jc w:val="both"/>
        <w:rPr>
          <w:rFonts w:ascii="Tahoma" w:hAnsi="Tahoma" w:cs="Tahoma"/>
          <w:rtl/>
        </w:rPr>
      </w:pPr>
      <w:r w:rsidRPr="003B375F">
        <w:rPr>
          <w:rFonts w:ascii="Tahoma" w:hAnsi="Tahoma" w:cs="Tahoma"/>
          <w:rtl/>
        </w:rPr>
        <w:t xml:space="preserve">למעשה קיימת א-סימטריה בסיסית בין גישת </w:t>
      </w:r>
      <w:proofErr w:type="spellStart"/>
      <w:r w:rsidRPr="003B375F">
        <w:rPr>
          <w:rFonts w:ascii="Tahoma" w:hAnsi="Tahoma" w:cs="Tahoma"/>
          <w:rtl/>
        </w:rPr>
        <w:t>טראמפ</w:t>
      </w:r>
      <w:proofErr w:type="spellEnd"/>
      <w:r w:rsidRPr="003B375F">
        <w:rPr>
          <w:rFonts w:ascii="Tahoma" w:hAnsi="Tahoma" w:cs="Tahoma"/>
          <w:rtl/>
        </w:rPr>
        <w:t xml:space="preserve"> ל</w:t>
      </w:r>
      <w:r w:rsidR="00012DF9">
        <w:rPr>
          <w:rFonts w:ascii="Tahoma" w:hAnsi="Tahoma" w:cs="Tahoma" w:hint="cs"/>
          <w:rtl/>
        </w:rPr>
        <w:t>בין ה</w:t>
      </w:r>
      <w:r w:rsidRPr="003B375F">
        <w:rPr>
          <w:rFonts w:ascii="Tahoma" w:hAnsi="Tahoma" w:cs="Tahoma"/>
          <w:rtl/>
        </w:rPr>
        <w:t>גישה האיראנית, שאינה מאפשר</w:t>
      </w:r>
      <w:r w:rsidR="00814016">
        <w:rPr>
          <w:rFonts w:ascii="Tahoma" w:hAnsi="Tahoma" w:cs="Tahoma" w:hint="cs"/>
          <w:rtl/>
        </w:rPr>
        <w:t>ת</w:t>
      </w:r>
      <w:r w:rsidRPr="003B375F">
        <w:rPr>
          <w:rFonts w:ascii="Tahoma" w:hAnsi="Tahoma" w:cs="Tahoma"/>
          <w:rtl/>
        </w:rPr>
        <w:t xml:space="preserve"> מרחב הסכמה (</w:t>
      </w:r>
      <w:r w:rsidRPr="003B375F">
        <w:rPr>
          <w:rFonts w:ascii="Tahoma" w:hAnsi="Tahoma" w:cs="Tahoma"/>
        </w:rPr>
        <w:t>ZOPA</w:t>
      </w:r>
      <w:r w:rsidRPr="003B375F">
        <w:rPr>
          <w:rFonts w:ascii="Tahoma" w:hAnsi="Tahoma" w:cs="Tahoma"/>
          <w:rtl/>
        </w:rPr>
        <w:t xml:space="preserve">) לא במובן של הסוגיות אלא בהקשר המהותי של מה הוא הסכם ומה הוא מייצג.  </w:t>
      </w:r>
    </w:p>
    <w:p w14:paraId="0DA60745" w14:textId="77777777" w:rsidR="008F38E1" w:rsidRPr="003B375F" w:rsidRDefault="008F38E1" w:rsidP="006B1EF2">
      <w:pPr>
        <w:bidi/>
        <w:spacing w:after="120"/>
        <w:jc w:val="both"/>
        <w:rPr>
          <w:rFonts w:ascii="Tahoma" w:hAnsi="Tahoma" w:cs="Tahoma"/>
          <w:b/>
          <w:bCs/>
          <w:rtl/>
        </w:rPr>
      </w:pPr>
      <w:r w:rsidRPr="003B375F">
        <w:rPr>
          <w:rFonts w:ascii="Tahoma" w:hAnsi="Tahoma" w:cs="Tahoma"/>
          <w:b/>
          <w:bCs/>
          <w:rtl/>
        </w:rPr>
        <w:t>תקציר הפרקים הקודמים</w:t>
      </w:r>
    </w:p>
    <w:p w14:paraId="3571879B" w14:textId="4429758D" w:rsidR="008F38E1" w:rsidRPr="003B375F" w:rsidRDefault="008F38E1" w:rsidP="006B1EF2">
      <w:pPr>
        <w:bidi/>
        <w:spacing w:after="120"/>
        <w:jc w:val="both"/>
        <w:rPr>
          <w:rFonts w:ascii="Tahoma" w:hAnsi="Tahoma" w:cs="Tahoma"/>
          <w:rtl/>
        </w:rPr>
      </w:pPr>
      <w:r w:rsidRPr="003B375F">
        <w:rPr>
          <w:rFonts w:ascii="Tahoma" w:hAnsi="Tahoma" w:cs="Tahoma"/>
          <w:rtl/>
        </w:rPr>
        <w:t xml:space="preserve">לאחר שארצות הברית וישראל החלישו מאוד את המשטר, את הנהגתו, את יכולותיו השליליות ואת התשתיות הכלכליות </w:t>
      </w:r>
      <w:r w:rsidR="00947AC5">
        <w:rPr>
          <w:rFonts w:ascii="Tahoma" w:hAnsi="Tahoma" w:cs="Tahoma" w:hint="cs"/>
          <w:rtl/>
        </w:rPr>
        <w:t>ש</w:t>
      </w:r>
      <w:r w:rsidRPr="003B375F">
        <w:rPr>
          <w:rFonts w:ascii="Tahoma" w:hAnsi="Tahoma" w:cs="Tahoma"/>
          <w:rtl/>
        </w:rPr>
        <w:t>עליה</w:t>
      </w:r>
      <w:r w:rsidR="00012DF9">
        <w:rPr>
          <w:rFonts w:ascii="Tahoma" w:hAnsi="Tahoma" w:cs="Tahoma" w:hint="cs"/>
          <w:rtl/>
        </w:rPr>
        <w:t>ן</w:t>
      </w:r>
      <w:r w:rsidRPr="003B375F">
        <w:rPr>
          <w:rFonts w:ascii="Tahoma" w:hAnsi="Tahoma" w:cs="Tahoma"/>
          <w:rtl/>
        </w:rPr>
        <w:t xml:space="preserve"> ה</w:t>
      </w:r>
      <w:r w:rsidR="00EB40BE">
        <w:rPr>
          <w:rFonts w:ascii="Tahoma" w:hAnsi="Tahoma" w:cs="Tahoma" w:hint="cs"/>
          <w:rtl/>
        </w:rPr>
        <w:t>וא נשען</w:t>
      </w:r>
      <w:r w:rsidRPr="003B375F">
        <w:rPr>
          <w:rFonts w:ascii="Tahoma" w:hAnsi="Tahoma" w:cs="Tahoma"/>
          <w:rtl/>
        </w:rPr>
        <w:t xml:space="preserve">, הציע </w:t>
      </w:r>
      <w:proofErr w:type="spellStart"/>
      <w:r w:rsidRPr="003B375F">
        <w:rPr>
          <w:rFonts w:ascii="Tahoma" w:hAnsi="Tahoma" w:cs="Tahoma"/>
          <w:rtl/>
        </w:rPr>
        <w:t>טראמפ</w:t>
      </w:r>
      <w:proofErr w:type="spellEnd"/>
      <w:r w:rsidRPr="003B375F">
        <w:rPr>
          <w:rFonts w:ascii="Tahoma" w:hAnsi="Tahoma" w:cs="Tahoma"/>
          <w:rtl/>
        </w:rPr>
        <w:t xml:space="preserve"> לאיראנים עסקה, שמבחינתו היא 'הסכם חלומות': אני מוכן לשתף אתכם ברווחים כלכליים ממיצר </w:t>
      </w:r>
      <w:proofErr w:type="spellStart"/>
      <w:r w:rsidRPr="003B375F">
        <w:rPr>
          <w:rFonts w:ascii="Tahoma" w:hAnsi="Tahoma" w:cs="Tahoma"/>
          <w:rtl/>
        </w:rPr>
        <w:t>הורמוז</w:t>
      </w:r>
      <w:proofErr w:type="spellEnd"/>
      <w:r w:rsidRPr="003B375F">
        <w:rPr>
          <w:rFonts w:ascii="Tahoma" w:hAnsi="Tahoma" w:cs="Tahoma"/>
          <w:rtl/>
        </w:rPr>
        <w:t xml:space="preserve">, למרות שמדובר במעבר מים בינלאומי חופשי לכל, בתמורה וותרו על שאיפות הגרעין שלכם. </w:t>
      </w:r>
      <w:proofErr w:type="spellStart"/>
      <w:r w:rsidRPr="003B375F">
        <w:rPr>
          <w:rFonts w:ascii="Tahoma" w:hAnsi="Tahoma" w:cs="Tahoma"/>
          <w:rtl/>
        </w:rPr>
        <w:t>טראמפ</w:t>
      </w:r>
      <w:proofErr w:type="spellEnd"/>
      <w:r w:rsidRPr="003B375F">
        <w:rPr>
          <w:rFonts w:ascii="Tahoma" w:hAnsi="Tahoma" w:cs="Tahoma"/>
          <w:rtl/>
        </w:rPr>
        <w:t xml:space="preserve"> שם על השולחן עסקת </w:t>
      </w:r>
      <w:r w:rsidRPr="003B375F">
        <w:rPr>
          <w:rFonts w:ascii="Tahoma" w:hAnsi="Tahoma" w:cs="Tahoma"/>
        </w:rPr>
        <w:t>Win-Win</w:t>
      </w:r>
      <w:r w:rsidRPr="003B375F">
        <w:rPr>
          <w:rFonts w:ascii="Tahoma" w:hAnsi="Tahoma" w:cs="Tahoma"/>
          <w:rtl/>
        </w:rPr>
        <w:t xml:space="preserve"> שבמסגרתה המשטר מתאושש ומאושש כלכלית את איראן בתמורה לוויתור על רכיב מרכזי ביעדים האידיאולוגיים שלו: הרתעה גרעינית כבסיס לחתירה למימוש שאיפותיו השליליות.</w:t>
      </w:r>
    </w:p>
    <w:p w14:paraId="5F6C1F39" w14:textId="4E020B64" w:rsidR="008F38E1" w:rsidRPr="003B375F" w:rsidRDefault="008F38E1" w:rsidP="00947AC5">
      <w:pPr>
        <w:bidi/>
        <w:spacing w:after="120"/>
        <w:jc w:val="both"/>
        <w:rPr>
          <w:rFonts w:ascii="Tahoma" w:hAnsi="Tahoma" w:cs="Tahoma"/>
          <w:rtl/>
        </w:rPr>
      </w:pPr>
      <w:r w:rsidRPr="003B375F">
        <w:rPr>
          <w:rFonts w:ascii="Tahoma" w:hAnsi="Tahoma" w:cs="Tahoma"/>
          <w:rtl/>
        </w:rPr>
        <w:t xml:space="preserve">עבור האיראנים </w:t>
      </w:r>
      <w:proofErr w:type="spellStart"/>
      <w:r w:rsidRPr="003B375F">
        <w:rPr>
          <w:rFonts w:ascii="Tahoma" w:hAnsi="Tahoma" w:cs="Tahoma"/>
          <w:rtl/>
        </w:rPr>
        <w:t>טראמפ</w:t>
      </w:r>
      <w:proofErr w:type="spellEnd"/>
      <w:r w:rsidRPr="003B375F">
        <w:rPr>
          <w:rFonts w:ascii="Tahoma" w:hAnsi="Tahoma" w:cs="Tahoma"/>
          <w:rtl/>
        </w:rPr>
        <w:t xml:space="preserve"> הציע אמצעי נוסף לחתירה למימוש יעדיהם: סוגיית </w:t>
      </w:r>
      <w:r w:rsidR="00E82861">
        <w:rPr>
          <w:rFonts w:ascii="Tahoma" w:hAnsi="Tahoma" w:cs="Tahoma" w:hint="cs"/>
          <w:rtl/>
        </w:rPr>
        <w:t xml:space="preserve">מיצר </w:t>
      </w:r>
      <w:proofErr w:type="spellStart"/>
      <w:r w:rsidRPr="003B375F">
        <w:rPr>
          <w:rFonts w:ascii="Tahoma" w:hAnsi="Tahoma" w:cs="Tahoma"/>
          <w:rtl/>
        </w:rPr>
        <w:t>הורמוז</w:t>
      </w:r>
      <w:proofErr w:type="spellEnd"/>
      <w:r w:rsidRPr="003B375F">
        <w:rPr>
          <w:rFonts w:ascii="Tahoma" w:hAnsi="Tahoma" w:cs="Tahoma"/>
          <w:rtl/>
        </w:rPr>
        <w:t xml:space="preserve"> הפכה לקו הגנה ומיקוח לשמירה על רצונותיהם בתחום הגרעין, </w:t>
      </w:r>
      <w:r w:rsidR="00F01102">
        <w:rPr>
          <w:rFonts w:ascii="Tahoma" w:hAnsi="Tahoma" w:cs="Tahoma" w:hint="cs"/>
          <w:rtl/>
        </w:rPr>
        <w:t>ש</w:t>
      </w:r>
      <w:r w:rsidRPr="003B375F">
        <w:rPr>
          <w:rFonts w:ascii="Tahoma" w:hAnsi="Tahoma" w:cs="Tahoma"/>
          <w:rtl/>
        </w:rPr>
        <w:t xml:space="preserve">עליהם אינם מוכנים - כאמור - לוותר ויתור מוחלט. עסקת </w:t>
      </w:r>
      <w:r w:rsidR="0039035C">
        <w:rPr>
          <w:rFonts w:ascii="Tahoma" w:hAnsi="Tahoma" w:cs="Tahoma" w:hint="cs"/>
          <w:rtl/>
        </w:rPr>
        <w:t xml:space="preserve">מיצר </w:t>
      </w:r>
      <w:proofErr w:type="spellStart"/>
      <w:r w:rsidRPr="003B375F">
        <w:rPr>
          <w:rFonts w:ascii="Tahoma" w:hAnsi="Tahoma" w:cs="Tahoma"/>
          <w:rtl/>
        </w:rPr>
        <w:t>הורמוז</w:t>
      </w:r>
      <w:r w:rsidR="00947AC5" w:rsidRPr="00947AC5">
        <w:rPr>
          <w:rFonts w:ascii="Tahoma" w:hAnsi="Tahoma" w:cs="Tahoma"/>
          <w:rtl/>
        </w:rPr>
        <w:t>־</w:t>
      </w:r>
      <w:r w:rsidRPr="003B375F">
        <w:rPr>
          <w:rFonts w:ascii="Tahoma" w:hAnsi="Tahoma" w:cs="Tahoma"/>
          <w:rtl/>
        </w:rPr>
        <w:t>גרעין</w:t>
      </w:r>
      <w:proofErr w:type="spellEnd"/>
      <w:r w:rsidRPr="003B375F">
        <w:rPr>
          <w:rFonts w:ascii="Tahoma" w:hAnsi="Tahoma" w:cs="Tahoma"/>
          <w:rtl/>
        </w:rPr>
        <w:t xml:space="preserve"> גם הסירה מעליהם את האיום על אמצעים נוספים מרכזיים, שהם הטילים והחתרנות האזורית, </w:t>
      </w:r>
      <w:r w:rsidR="00EB40BE">
        <w:rPr>
          <w:rFonts w:ascii="Tahoma" w:hAnsi="Tahoma" w:cs="Tahoma" w:hint="cs"/>
          <w:rtl/>
        </w:rPr>
        <w:t>שנ</w:t>
      </w:r>
      <w:r w:rsidRPr="003B375F">
        <w:rPr>
          <w:rFonts w:ascii="Tahoma" w:hAnsi="Tahoma" w:cs="Tahoma"/>
          <w:rtl/>
        </w:rPr>
        <w:t>דחקו מהדיון.</w:t>
      </w:r>
    </w:p>
    <w:p w14:paraId="51F6A659" w14:textId="7672A71F" w:rsidR="008F38E1" w:rsidRPr="003B375F" w:rsidRDefault="008F38E1" w:rsidP="006B1EF2">
      <w:pPr>
        <w:bidi/>
        <w:spacing w:after="120"/>
        <w:jc w:val="both"/>
        <w:rPr>
          <w:rFonts w:ascii="Tahoma" w:hAnsi="Tahoma" w:cs="Tahoma"/>
          <w:rtl/>
        </w:rPr>
      </w:pPr>
      <w:r w:rsidRPr="003B375F">
        <w:rPr>
          <w:rFonts w:ascii="Tahoma" w:hAnsi="Tahoma" w:cs="Tahoma"/>
          <w:rtl/>
        </w:rPr>
        <w:t>למרות הפער בין שתי הגישות שעל פניו אי</w:t>
      </w:r>
      <w:r w:rsidR="000B475F">
        <w:rPr>
          <w:rFonts w:ascii="Tahoma" w:hAnsi="Tahoma" w:cs="Tahoma" w:hint="cs"/>
          <w:rtl/>
        </w:rPr>
        <w:t>נו ניתן לגישור</w:t>
      </w:r>
      <w:r w:rsidRPr="003B375F">
        <w:rPr>
          <w:rFonts w:ascii="Tahoma" w:hAnsi="Tahoma" w:cs="Tahoma"/>
          <w:rtl/>
        </w:rPr>
        <w:t xml:space="preserve">, </w:t>
      </w:r>
      <w:proofErr w:type="spellStart"/>
      <w:r w:rsidRPr="003B375F">
        <w:rPr>
          <w:rFonts w:ascii="Tahoma" w:hAnsi="Tahoma" w:cs="Tahoma"/>
          <w:rtl/>
        </w:rPr>
        <w:t>טראמפ</w:t>
      </w:r>
      <w:proofErr w:type="spellEnd"/>
      <w:r w:rsidRPr="003B375F">
        <w:rPr>
          <w:rFonts w:ascii="Tahoma" w:hAnsi="Tahoma" w:cs="Tahoma"/>
          <w:rtl/>
        </w:rPr>
        <w:t xml:space="preserve"> היה מעוניין בעסקה זמנית על מנת להרוויח שקט (עד בחירות האמצע), ואילו האיראנים נדרשו לחמצן כלכלי לנשימה על מנת להזרים תמיכה לתומכי המשטר ולייצבם.</w:t>
      </w:r>
    </w:p>
    <w:p w14:paraId="7E587999" w14:textId="7C897E8A" w:rsidR="008F38E1" w:rsidRPr="003B375F" w:rsidRDefault="008F38E1" w:rsidP="006B1EF2">
      <w:pPr>
        <w:bidi/>
        <w:spacing w:after="120"/>
        <w:jc w:val="both"/>
        <w:rPr>
          <w:rFonts w:ascii="Tahoma" w:hAnsi="Tahoma" w:cs="Tahoma"/>
          <w:rtl/>
        </w:rPr>
      </w:pPr>
      <w:r w:rsidRPr="003B375F">
        <w:rPr>
          <w:rFonts w:ascii="Tahoma" w:hAnsi="Tahoma" w:cs="Tahoma"/>
          <w:rtl/>
        </w:rPr>
        <w:t>לתמונה נכנסו המתווכים האופורטוניסטים מפקיסטן וקט</w:t>
      </w:r>
      <w:r w:rsidR="000B475F">
        <w:rPr>
          <w:rFonts w:ascii="Tahoma" w:hAnsi="Tahoma" w:cs="Tahoma" w:hint="cs"/>
          <w:rtl/>
        </w:rPr>
        <w:t>א</w:t>
      </w:r>
      <w:r w:rsidRPr="003B375F">
        <w:rPr>
          <w:rFonts w:ascii="Tahoma" w:hAnsi="Tahoma" w:cs="Tahoma"/>
          <w:rtl/>
        </w:rPr>
        <w:t>ר, שפועלים אך ורק על מנת לקדם את יעדיהם, ובאמצעות לוליינות מילולית וקצת עצימת עיניים של ראשי צוות המשא ומתן האמריקנים הצליחו לגבש מזכר הבנות, שכל מהותו הוא השהיי</w:t>
      </w:r>
      <w:r w:rsidR="000D40C4">
        <w:rPr>
          <w:rFonts w:ascii="Tahoma" w:hAnsi="Tahoma" w:cs="Tahoma" w:hint="cs"/>
          <w:rtl/>
        </w:rPr>
        <w:t>ת</w:t>
      </w:r>
      <w:r w:rsidRPr="003B375F">
        <w:rPr>
          <w:rFonts w:ascii="Tahoma" w:hAnsi="Tahoma" w:cs="Tahoma"/>
          <w:rtl/>
        </w:rPr>
        <w:t xml:space="preserve"> העימות. גם במזכר זה הצליחו האיראנים להכניס - במיוחד ברגע האחרון - מספר התניות המקדמות את יעדיהם בהמשך המשא ומתן </w:t>
      </w:r>
      <w:r w:rsidR="008755FA">
        <w:rPr>
          <w:rFonts w:ascii="Tahoma" w:hAnsi="Tahoma" w:cs="Tahoma" w:hint="cs"/>
          <w:rtl/>
        </w:rPr>
        <w:t>לרבות</w:t>
      </w:r>
      <w:r w:rsidR="008755FA" w:rsidRPr="003B375F">
        <w:rPr>
          <w:rFonts w:ascii="Tahoma" w:hAnsi="Tahoma" w:cs="Tahoma"/>
          <w:rtl/>
        </w:rPr>
        <w:t xml:space="preserve"> </w:t>
      </w:r>
      <w:r w:rsidRPr="003B375F">
        <w:rPr>
          <w:rFonts w:ascii="Tahoma" w:hAnsi="Tahoma" w:cs="Tahoma"/>
          <w:rtl/>
        </w:rPr>
        <w:t xml:space="preserve">בסוגיית הגרעין. </w:t>
      </w:r>
    </w:p>
    <w:p w14:paraId="233DD78C" w14:textId="44010385" w:rsidR="008F38E1" w:rsidRPr="003B375F" w:rsidRDefault="008F38E1" w:rsidP="006B1EF2">
      <w:pPr>
        <w:bidi/>
        <w:spacing w:after="120"/>
        <w:jc w:val="both"/>
        <w:rPr>
          <w:rFonts w:ascii="Tahoma" w:hAnsi="Tahoma" w:cs="Tahoma"/>
          <w:rtl/>
        </w:rPr>
      </w:pPr>
      <w:r w:rsidRPr="003B375F">
        <w:rPr>
          <w:rFonts w:ascii="Tahoma" w:hAnsi="Tahoma" w:cs="Tahoma"/>
          <w:rtl/>
        </w:rPr>
        <w:t xml:space="preserve">המבנה הרעוע הזה לא החזיק מעמד יותר מכמה ימים נוכח ההתעקשות האיראנית להתחיל לכרסם בו תוך שימוש בחורים הגדולים </w:t>
      </w:r>
      <w:r w:rsidR="000D40C4">
        <w:rPr>
          <w:rFonts w:ascii="Tahoma" w:hAnsi="Tahoma" w:cs="Tahoma" w:hint="cs"/>
          <w:rtl/>
        </w:rPr>
        <w:t>ש</w:t>
      </w:r>
      <w:r w:rsidRPr="003B375F">
        <w:rPr>
          <w:rFonts w:ascii="Tahoma" w:hAnsi="Tahoma" w:cs="Tahoma"/>
          <w:rtl/>
        </w:rPr>
        <w:t xml:space="preserve">בו, וכפועל יוצא ההבנה של </w:t>
      </w:r>
      <w:proofErr w:type="spellStart"/>
      <w:r w:rsidRPr="003B375F">
        <w:rPr>
          <w:rFonts w:ascii="Tahoma" w:hAnsi="Tahoma" w:cs="Tahoma"/>
          <w:rtl/>
        </w:rPr>
        <w:t>טראמפ</w:t>
      </w:r>
      <w:proofErr w:type="spellEnd"/>
      <w:r w:rsidRPr="003B375F">
        <w:rPr>
          <w:rFonts w:ascii="Tahoma" w:hAnsi="Tahoma" w:cs="Tahoma"/>
          <w:rtl/>
        </w:rPr>
        <w:t xml:space="preserve"> - כפי שהביע אותה בפומבי - שהוא מתדיין עם נוכלים, שאינם מעוניינים בהסכם אמיתי של 'לחיצת יד'. כפועל יוצא האמריקנים חזרו למצור וללחימה חלקית על מנת להגביר את הלחץ על האיראנים, ואלו השיבו ב'גרילת טילים' על מדינות האזור ו</w:t>
      </w:r>
      <w:r w:rsidR="00B707BD">
        <w:rPr>
          <w:rFonts w:ascii="Tahoma" w:hAnsi="Tahoma" w:cs="Tahoma" w:hint="cs"/>
          <w:rtl/>
        </w:rPr>
        <w:t xml:space="preserve">על </w:t>
      </w:r>
      <w:r w:rsidRPr="003B375F">
        <w:rPr>
          <w:rFonts w:ascii="Tahoma" w:hAnsi="Tahoma" w:cs="Tahoma"/>
          <w:rtl/>
        </w:rPr>
        <w:t xml:space="preserve">נכסים אמריקנים. </w:t>
      </w:r>
    </w:p>
    <w:p w14:paraId="1682DE2B" w14:textId="63B12CED" w:rsidR="008F38E1" w:rsidRPr="003B375F" w:rsidRDefault="008F38E1" w:rsidP="006B1EF2">
      <w:pPr>
        <w:bidi/>
        <w:spacing w:after="120"/>
        <w:jc w:val="both"/>
        <w:rPr>
          <w:rFonts w:ascii="Tahoma" w:hAnsi="Tahoma" w:cs="Tahoma"/>
          <w:b/>
          <w:bCs/>
          <w:rtl/>
        </w:rPr>
      </w:pPr>
      <w:r w:rsidRPr="003B375F">
        <w:rPr>
          <w:rFonts w:ascii="Tahoma" w:hAnsi="Tahoma" w:cs="Tahoma"/>
          <w:b/>
          <w:bCs/>
          <w:rtl/>
        </w:rPr>
        <w:t xml:space="preserve">החלופות </w:t>
      </w:r>
      <w:r w:rsidR="00BD02BF">
        <w:rPr>
          <w:rFonts w:ascii="Tahoma" w:hAnsi="Tahoma" w:cs="Tahoma" w:hint="cs"/>
          <w:b/>
          <w:bCs/>
          <w:rtl/>
        </w:rPr>
        <w:t xml:space="preserve">העומדות </w:t>
      </w:r>
      <w:r w:rsidRPr="003B375F">
        <w:rPr>
          <w:rFonts w:ascii="Tahoma" w:hAnsi="Tahoma" w:cs="Tahoma"/>
          <w:b/>
          <w:bCs/>
          <w:rtl/>
        </w:rPr>
        <w:t>בפני האמריקנים</w:t>
      </w:r>
    </w:p>
    <w:p w14:paraId="3591D5F6" w14:textId="75F0EC1D" w:rsidR="008F38E1" w:rsidRPr="003B375F" w:rsidRDefault="008F38E1" w:rsidP="006B1EF2">
      <w:pPr>
        <w:bidi/>
        <w:spacing w:after="120"/>
        <w:jc w:val="both"/>
        <w:rPr>
          <w:rFonts w:ascii="Tahoma" w:hAnsi="Tahoma" w:cs="Tahoma"/>
          <w:rtl/>
        </w:rPr>
      </w:pPr>
      <w:r w:rsidRPr="003B375F">
        <w:rPr>
          <w:rFonts w:ascii="Tahoma" w:hAnsi="Tahoma" w:cs="Tahoma"/>
          <w:rtl/>
        </w:rPr>
        <w:t>האמריקנים צריכים להכריע בשתי סוגיות: האם הם מוכנים להיכנס שוב לעימות רחב</w:t>
      </w:r>
      <w:r w:rsidR="00BD02BF">
        <w:rPr>
          <w:rFonts w:ascii="Tahoma" w:hAnsi="Tahoma" w:cs="Tahoma" w:hint="cs"/>
          <w:rtl/>
        </w:rPr>
        <w:t>,</w:t>
      </w:r>
      <w:r w:rsidRPr="003B375F">
        <w:rPr>
          <w:rFonts w:ascii="Tahoma" w:hAnsi="Tahoma" w:cs="Tahoma"/>
          <w:rtl/>
        </w:rPr>
        <w:t xml:space="preserve"> והאם הם מעוניינים לחתור להסכם עם איראן. שתי ההכרעות הללו מובילות בהצלבה לארבע חלופות:</w:t>
      </w:r>
    </w:p>
    <w:p w14:paraId="36CA1D01" w14:textId="77777777" w:rsidR="008F38E1" w:rsidRPr="003B375F" w:rsidRDefault="008F38E1" w:rsidP="0072163F">
      <w:pPr>
        <w:bidi/>
        <w:spacing w:after="120"/>
        <w:jc w:val="center"/>
        <w:rPr>
          <w:rFonts w:ascii="Tahoma" w:hAnsi="Tahoma" w:cs="Tahoma"/>
          <w:rtl/>
        </w:rPr>
      </w:pPr>
      <w:r w:rsidRPr="003B375F">
        <w:rPr>
          <w:rFonts w:ascii="Tahoma" w:hAnsi="Tahoma" w:cs="Tahoma"/>
          <w:noProof/>
        </w:rPr>
        <w:lastRenderedPageBreak/>
        <w:drawing>
          <wp:inline distT="0" distB="0" distL="0" distR="0" wp14:anchorId="2E9219A2" wp14:editId="0999B5BF">
            <wp:extent cx="2638425" cy="1864898"/>
            <wp:effectExtent l="0" t="0" r="0" b="2540"/>
            <wp:docPr id="351884349" name="תמונה 1" descr="תמונה שמכילה צילום מסך, טקסט,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84349" name="תמונה 1" descr="תמונה שמכילה צילום מסך, טקסט, תרשים&#10;&#10;תוכן בינה מלאכותית גנרטיבית עשוי להיות שגוי."/>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7127" cy="1878117"/>
                    </a:xfrm>
                    <a:prstGeom prst="rect">
                      <a:avLst/>
                    </a:prstGeom>
                    <a:noFill/>
                  </pic:spPr>
                </pic:pic>
              </a:graphicData>
            </a:graphic>
          </wp:inline>
        </w:drawing>
      </w:r>
    </w:p>
    <w:p w14:paraId="02C772A7" w14:textId="77777777" w:rsidR="008F38E1" w:rsidRPr="003B375F" w:rsidRDefault="008F38E1" w:rsidP="006B1EF2">
      <w:pPr>
        <w:bidi/>
        <w:spacing w:after="120"/>
        <w:jc w:val="both"/>
        <w:rPr>
          <w:rFonts w:ascii="Tahoma" w:hAnsi="Tahoma" w:cs="Tahoma"/>
          <w:rtl/>
        </w:rPr>
      </w:pPr>
    </w:p>
    <w:p w14:paraId="3886287E" w14:textId="75BB8B14" w:rsidR="008F38E1" w:rsidRPr="003B375F" w:rsidRDefault="008F38E1" w:rsidP="0072163F">
      <w:pPr>
        <w:pStyle w:val="af1"/>
        <w:numPr>
          <w:ilvl w:val="0"/>
          <w:numId w:val="36"/>
        </w:numPr>
        <w:spacing w:after="120" w:line="240" w:lineRule="auto"/>
        <w:ind w:left="379"/>
        <w:contextualSpacing w:val="0"/>
        <w:jc w:val="both"/>
        <w:rPr>
          <w:rFonts w:ascii="Tahoma" w:hAnsi="Tahoma" w:cs="Tahoma"/>
          <w:sz w:val="24"/>
          <w:szCs w:val="24"/>
        </w:rPr>
      </w:pPr>
      <w:r w:rsidRPr="003B375F">
        <w:rPr>
          <w:rFonts w:ascii="Tahoma" w:hAnsi="Tahoma" w:cs="Tahoma"/>
          <w:b/>
          <w:bCs/>
          <w:sz w:val="24"/>
          <w:szCs w:val="24"/>
          <w:rtl/>
        </w:rPr>
        <w:t>'כוס התרעלה':</w:t>
      </w:r>
      <w:r w:rsidRPr="003B375F">
        <w:rPr>
          <w:rFonts w:ascii="Tahoma" w:hAnsi="Tahoma" w:cs="Tahoma"/>
          <w:sz w:val="24"/>
          <w:szCs w:val="24"/>
          <w:rtl/>
        </w:rPr>
        <w:t xml:space="preserve"> להכות את האיראנים - לאחר בחירות האמצע? - עד שיבינו שהמשטר עומד בפני כיליון, וכפועל יוצא יסכימו לחתום על הסכם החופף את הרצון האמריקני. היתרון לאמריקנים הוא השגת היעד הברור של שלילת הגרעין (וטיפול בסוגיות</w:t>
      </w:r>
      <w:r w:rsidR="00BD02BF">
        <w:rPr>
          <w:rFonts w:ascii="Tahoma" w:hAnsi="Tahoma" w:cs="Tahoma" w:hint="cs"/>
          <w:sz w:val="24"/>
          <w:szCs w:val="24"/>
          <w:rtl/>
        </w:rPr>
        <w:t xml:space="preserve">  נוספות</w:t>
      </w:r>
      <w:r w:rsidRPr="003B375F">
        <w:rPr>
          <w:rFonts w:ascii="Tahoma" w:hAnsi="Tahoma" w:cs="Tahoma"/>
          <w:sz w:val="24"/>
          <w:szCs w:val="24"/>
          <w:rtl/>
        </w:rPr>
        <w:t>)</w:t>
      </w:r>
      <w:r w:rsidR="00BD02BF">
        <w:rPr>
          <w:rFonts w:ascii="Tahoma" w:hAnsi="Tahoma" w:cs="Tahoma" w:hint="cs"/>
          <w:sz w:val="24"/>
          <w:szCs w:val="24"/>
          <w:rtl/>
        </w:rPr>
        <w:t xml:space="preserve">. </w:t>
      </w:r>
      <w:r w:rsidRPr="003B375F">
        <w:rPr>
          <w:rFonts w:ascii="Tahoma" w:hAnsi="Tahoma" w:cs="Tahoma"/>
          <w:sz w:val="24"/>
          <w:szCs w:val="24"/>
          <w:rtl/>
        </w:rPr>
        <w:t xml:space="preserve">החיסרון הוא שלא ברור כמה כוח </w:t>
      </w:r>
      <w:r w:rsidR="00120F63">
        <w:rPr>
          <w:rFonts w:ascii="Tahoma" w:hAnsi="Tahoma" w:cs="Tahoma" w:hint="cs"/>
          <w:sz w:val="24"/>
          <w:szCs w:val="24"/>
          <w:rtl/>
        </w:rPr>
        <w:t xml:space="preserve">יידרש </w:t>
      </w:r>
      <w:r w:rsidRPr="003B375F">
        <w:rPr>
          <w:rFonts w:ascii="Tahoma" w:hAnsi="Tahoma" w:cs="Tahoma"/>
          <w:sz w:val="24"/>
          <w:szCs w:val="24"/>
          <w:rtl/>
        </w:rPr>
        <w:t xml:space="preserve">וכמה זמן </w:t>
      </w:r>
      <w:r w:rsidR="0008042E">
        <w:rPr>
          <w:rFonts w:ascii="Tahoma" w:hAnsi="Tahoma" w:cs="Tahoma" w:hint="cs"/>
          <w:sz w:val="24"/>
          <w:szCs w:val="24"/>
          <w:rtl/>
        </w:rPr>
        <w:t>יהי</w:t>
      </w:r>
      <w:r w:rsidR="005F4B6B">
        <w:rPr>
          <w:rFonts w:ascii="Tahoma" w:hAnsi="Tahoma" w:cs="Tahoma" w:hint="cs"/>
          <w:sz w:val="24"/>
          <w:szCs w:val="24"/>
          <w:rtl/>
        </w:rPr>
        <w:t>ה</w:t>
      </w:r>
      <w:r w:rsidR="0008042E">
        <w:rPr>
          <w:rFonts w:ascii="Tahoma" w:hAnsi="Tahoma" w:cs="Tahoma" w:hint="cs"/>
          <w:sz w:val="24"/>
          <w:szCs w:val="24"/>
          <w:rtl/>
        </w:rPr>
        <w:t xml:space="preserve"> צורך </w:t>
      </w:r>
      <w:r w:rsidRPr="003B375F">
        <w:rPr>
          <w:rFonts w:ascii="Tahoma" w:hAnsi="Tahoma" w:cs="Tahoma"/>
          <w:sz w:val="24"/>
          <w:szCs w:val="24"/>
          <w:rtl/>
        </w:rPr>
        <w:t>להפעילו</w:t>
      </w:r>
      <w:r w:rsidR="00120F63">
        <w:rPr>
          <w:rFonts w:ascii="Tahoma" w:hAnsi="Tahoma" w:cs="Tahoma" w:hint="cs"/>
          <w:sz w:val="24"/>
          <w:szCs w:val="24"/>
          <w:rtl/>
        </w:rPr>
        <w:t>.</w:t>
      </w:r>
    </w:p>
    <w:p w14:paraId="0DCC299E" w14:textId="020C36CF" w:rsidR="008F38E1" w:rsidRPr="003B375F" w:rsidRDefault="008F38E1" w:rsidP="0072163F">
      <w:pPr>
        <w:pStyle w:val="af1"/>
        <w:numPr>
          <w:ilvl w:val="0"/>
          <w:numId w:val="36"/>
        </w:numPr>
        <w:spacing w:after="120" w:line="240" w:lineRule="auto"/>
        <w:ind w:left="379"/>
        <w:contextualSpacing w:val="0"/>
        <w:jc w:val="both"/>
        <w:rPr>
          <w:rFonts w:ascii="Tahoma" w:hAnsi="Tahoma" w:cs="Tahoma"/>
          <w:sz w:val="24"/>
          <w:szCs w:val="24"/>
        </w:rPr>
      </w:pPr>
      <w:r w:rsidRPr="003B375F">
        <w:rPr>
          <w:rFonts w:ascii="Tahoma" w:hAnsi="Tahoma" w:cs="Tahoma"/>
          <w:b/>
          <w:bCs/>
          <w:sz w:val="24"/>
          <w:szCs w:val="24"/>
          <w:rtl/>
        </w:rPr>
        <w:t>'מדינה כושלת':</w:t>
      </w:r>
      <w:r w:rsidRPr="003B375F">
        <w:rPr>
          <w:rFonts w:ascii="Tahoma" w:hAnsi="Tahoma" w:cs="Tahoma"/>
          <w:sz w:val="24"/>
          <w:szCs w:val="24"/>
          <w:rtl/>
        </w:rPr>
        <w:t xml:space="preserve"> לפגוע קשות באיראן </w:t>
      </w:r>
      <w:proofErr w:type="spellStart"/>
      <w:r w:rsidRPr="003B375F">
        <w:rPr>
          <w:rFonts w:ascii="Tahoma" w:hAnsi="Tahoma" w:cs="Tahoma"/>
          <w:sz w:val="24"/>
          <w:szCs w:val="24"/>
          <w:rtl/>
        </w:rPr>
        <w:t>וביכולותה</w:t>
      </w:r>
      <w:proofErr w:type="spellEnd"/>
      <w:r w:rsidR="00120F63">
        <w:rPr>
          <w:rFonts w:ascii="Tahoma" w:hAnsi="Tahoma" w:cs="Tahoma" w:hint="cs"/>
          <w:sz w:val="24"/>
          <w:szCs w:val="24"/>
          <w:rtl/>
        </w:rPr>
        <w:t>,</w:t>
      </w:r>
      <w:r w:rsidRPr="003B375F">
        <w:rPr>
          <w:rFonts w:ascii="Tahoma" w:hAnsi="Tahoma" w:cs="Tahoma"/>
          <w:sz w:val="24"/>
          <w:szCs w:val="24"/>
          <w:rtl/>
        </w:rPr>
        <w:t xml:space="preserve"> ולהותיר את המשטר להתמודד עם התוצאות, שהן, בין היתר, צורך בהשקעת תשומות ניכרות בשימור יציבותו. היתרון לאמריקנים הוא שהתוצאה אינה תלויה באיראנים (אין צורך בהסכם)</w:t>
      </w:r>
      <w:r w:rsidR="00120F63">
        <w:rPr>
          <w:rFonts w:ascii="Tahoma" w:hAnsi="Tahoma" w:cs="Tahoma" w:hint="cs"/>
          <w:sz w:val="24"/>
          <w:szCs w:val="24"/>
          <w:rtl/>
        </w:rPr>
        <w:t xml:space="preserve">. </w:t>
      </w:r>
      <w:r w:rsidRPr="003B375F">
        <w:rPr>
          <w:rFonts w:ascii="Tahoma" w:hAnsi="Tahoma" w:cs="Tahoma"/>
          <w:sz w:val="24"/>
          <w:szCs w:val="24"/>
          <w:rtl/>
        </w:rPr>
        <w:t>החיסרון הוא שסוגיות הליבה לא ייפתרו, ותידרש אכיפ</w:t>
      </w:r>
      <w:r w:rsidR="002418B3">
        <w:rPr>
          <w:rFonts w:ascii="Tahoma" w:hAnsi="Tahoma" w:cs="Tahoma" w:hint="cs"/>
          <w:sz w:val="24"/>
          <w:szCs w:val="24"/>
          <w:rtl/>
        </w:rPr>
        <w:t xml:space="preserve">ה מתמשכת שלהם </w:t>
      </w:r>
      <w:hyperlink r:id="rId13" w:history="1">
        <w:r w:rsidRPr="007068B5">
          <w:rPr>
            <w:rStyle w:val="Hyperlink"/>
            <w:rFonts w:ascii="Tahoma" w:hAnsi="Tahoma" w:cs="Tahoma"/>
            <w:sz w:val="24"/>
            <w:szCs w:val="24"/>
            <w:rtl/>
          </w:rPr>
          <w:t>(</w:t>
        </w:r>
        <w:r w:rsidR="008B1C90" w:rsidRPr="007068B5">
          <w:rPr>
            <w:rStyle w:val="Hyperlink"/>
            <w:rFonts w:ascii="Tahoma" w:hAnsi="Tahoma" w:cs="Tahoma"/>
            <w:sz w:val="24"/>
            <w:szCs w:val="24"/>
            <w:rtl/>
          </w:rPr>
          <w:t>ראו</w:t>
        </w:r>
        <w:r w:rsidRPr="007068B5">
          <w:rPr>
            <w:rStyle w:val="Hyperlink"/>
            <w:rFonts w:ascii="Tahoma" w:hAnsi="Tahoma" w:cs="Tahoma"/>
            <w:sz w:val="24"/>
            <w:szCs w:val="24"/>
            <w:rtl/>
          </w:rPr>
          <w:t xml:space="preserve"> גישת עקרון המשילות החלקית</w:t>
        </w:r>
        <w:r w:rsidR="00984E78" w:rsidRPr="007068B5">
          <w:rPr>
            <w:rStyle w:val="Hyperlink"/>
            <w:rFonts w:ascii="Tahoma" w:hAnsi="Tahoma" w:cs="Tahoma" w:hint="cs"/>
            <w:sz w:val="24"/>
            <w:szCs w:val="24"/>
            <w:rtl/>
          </w:rPr>
          <w:t>,</w:t>
        </w:r>
        <w:r w:rsidRPr="007068B5">
          <w:rPr>
            <w:rStyle w:val="Hyperlink"/>
            <w:rFonts w:ascii="Tahoma" w:hAnsi="Tahoma" w:cs="Tahoma"/>
            <w:sz w:val="24"/>
            <w:szCs w:val="24"/>
            <w:rtl/>
          </w:rPr>
          <w:t xml:space="preserve"> מבט </w:t>
        </w:r>
        <w:proofErr w:type="spellStart"/>
        <w:r w:rsidRPr="007068B5">
          <w:rPr>
            <w:rStyle w:val="Hyperlink"/>
            <w:rFonts w:ascii="Tahoma" w:hAnsi="Tahoma" w:cs="Tahoma"/>
            <w:sz w:val="24"/>
            <w:szCs w:val="24"/>
            <w:rtl/>
          </w:rPr>
          <w:t>מבס"א</w:t>
        </w:r>
        <w:proofErr w:type="spellEnd"/>
        <w:r w:rsidRPr="007068B5">
          <w:rPr>
            <w:rStyle w:val="Hyperlink"/>
            <w:rFonts w:ascii="Tahoma" w:hAnsi="Tahoma" w:cs="Tahoma"/>
            <w:sz w:val="24"/>
            <w:szCs w:val="24"/>
            <w:rtl/>
          </w:rPr>
          <w:t>, מס' 232</w:t>
        </w:r>
        <w:r w:rsidRPr="007068B5">
          <w:rPr>
            <w:rStyle w:val="Hyperlink"/>
            <w:rFonts w:ascii="Tahoma" w:hAnsi="Tahoma" w:cs="Tahoma"/>
            <w:sz w:val="24"/>
            <w:szCs w:val="24"/>
            <w:rtl/>
          </w:rPr>
          <w:t>6</w:t>
        </w:r>
        <w:r w:rsidRPr="007068B5">
          <w:rPr>
            <w:rStyle w:val="Hyperlink"/>
            <w:rFonts w:ascii="Tahoma" w:hAnsi="Tahoma" w:cs="Tahoma"/>
            <w:sz w:val="24"/>
            <w:szCs w:val="24"/>
            <w:rtl/>
          </w:rPr>
          <w:t>, 26 בינואר 2025).</w:t>
        </w:r>
      </w:hyperlink>
    </w:p>
    <w:p w14:paraId="6C655395" w14:textId="2C8BE661" w:rsidR="008F38E1" w:rsidRPr="003B375F" w:rsidRDefault="008F38E1" w:rsidP="0072163F">
      <w:pPr>
        <w:pStyle w:val="af1"/>
        <w:numPr>
          <w:ilvl w:val="0"/>
          <w:numId w:val="36"/>
        </w:numPr>
        <w:spacing w:after="120" w:line="240" w:lineRule="auto"/>
        <w:ind w:left="379"/>
        <w:contextualSpacing w:val="0"/>
        <w:jc w:val="both"/>
        <w:rPr>
          <w:rFonts w:ascii="Tahoma" w:hAnsi="Tahoma" w:cs="Tahoma"/>
          <w:sz w:val="24"/>
          <w:szCs w:val="24"/>
        </w:rPr>
      </w:pPr>
      <w:r w:rsidRPr="003B375F">
        <w:rPr>
          <w:rFonts w:ascii="Tahoma" w:hAnsi="Tahoma" w:cs="Tahoma"/>
          <w:b/>
          <w:bCs/>
          <w:sz w:val="24"/>
          <w:szCs w:val="24"/>
          <w:rtl/>
        </w:rPr>
        <w:t>'הסכם מתגלגל':</w:t>
      </w:r>
      <w:r w:rsidRPr="003B375F">
        <w:rPr>
          <w:rFonts w:ascii="Tahoma" w:hAnsi="Tahoma" w:cs="Tahoma"/>
          <w:sz w:val="24"/>
          <w:szCs w:val="24"/>
          <w:rtl/>
        </w:rPr>
        <w:t xml:space="preserve"> הימנעות ממהלך מלחמתי כולל והמשך הפעלת הלחץ - כולל </w:t>
      </w:r>
      <w:r w:rsidR="0089323D">
        <w:rPr>
          <w:rFonts w:ascii="Tahoma" w:hAnsi="Tahoma" w:cs="Tahoma" w:hint="cs"/>
          <w:sz w:val="24"/>
          <w:szCs w:val="24"/>
          <w:rtl/>
        </w:rPr>
        <w:t xml:space="preserve">הלחץ </w:t>
      </w:r>
      <w:r w:rsidRPr="003B375F">
        <w:rPr>
          <w:rFonts w:ascii="Tahoma" w:hAnsi="Tahoma" w:cs="Tahoma"/>
          <w:sz w:val="24"/>
          <w:szCs w:val="24"/>
          <w:rtl/>
        </w:rPr>
        <w:t>הצבאי מעת לעת - על איראן עד להגעה להסכם סביר. היתרון לאמריקנים הוא הימנעות ממלחמה כוללת ומצב אסטרטגי סביר יחסית לאורך זמן</w:t>
      </w:r>
      <w:r w:rsidR="00422117">
        <w:rPr>
          <w:rFonts w:ascii="Tahoma" w:hAnsi="Tahoma" w:cs="Tahoma" w:hint="cs"/>
          <w:sz w:val="24"/>
          <w:szCs w:val="24"/>
          <w:rtl/>
        </w:rPr>
        <w:t xml:space="preserve">. </w:t>
      </w:r>
      <w:r w:rsidRPr="003B375F">
        <w:rPr>
          <w:rFonts w:ascii="Tahoma" w:hAnsi="Tahoma" w:cs="Tahoma"/>
          <w:sz w:val="24"/>
          <w:szCs w:val="24"/>
          <w:rtl/>
        </w:rPr>
        <w:t xml:space="preserve">החיסרון הוא שאפשר שמדובר בתהליך ארוך מאוד, יותר משנתיים של כהונה שנותרו </w:t>
      </w:r>
      <w:proofErr w:type="spellStart"/>
      <w:r w:rsidRPr="003B375F">
        <w:rPr>
          <w:rFonts w:ascii="Tahoma" w:hAnsi="Tahoma" w:cs="Tahoma"/>
          <w:sz w:val="24"/>
          <w:szCs w:val="24"/>
          <w:rtl/>
        </w:rPr>
        <w:t>לטראמפ</w:t>
      </w:r>
      <w:proofErr w:type="spellEnd"/>
      <w:r w:rsidRPr="003B375F">
        <w:rPr>
          <w:rFonts w:ascii="Tahoma" w:hAnsi="Tahoma" w:cs="Tahoma"/>
          <w:sz w:val="24"/>
          <w:szCs w:val="24"/>
          <w:rtl/>
        </w:rPr>
        <w:t>.</w:t>
      </w:r>
    </w:p>
    <w:p w14:paraId="06447C62" w14:textId="30CCBE34" w:rsidR="008F38E1" w:rsidRPr="003B375F" w:rsidRDefault="008F38E1" w:rsidP="0072163F">
      <w:pPr>
        <w:pStyle w:val="af1"/>
        <w:numPr>
          <w:ilvl w:val="0"/>
          <w:numId w:val="36"/>
        </w:numPr>
        <w:spacing w:after="120" w:line="240" w:lineRule="auto"/>
        <w:ind w:left="379"/>
        <w:contextualSpacing w:val="0"/>
        <w:jc w:val="both"/>
        <w:rPr>
          <w:rFonts w:ascii="Tahoma" w:hAnsi="Tahoma" w:cs="Tahoma"/>
          <w:sz w:val="24"/>
          <w:szCs w:val="24"/>
          <w:rtl/>
        </w:rPr>
      </w:pPr>
      <w:r w:rsidRPr="003B375F">
        <w:rPr>
          <w:rFonts w:ascii="Tahoma" w:hAnsi="Tahoma" w:cs="Tahoma"/>
          <w:b/>
          <w:bCs/>
          <w:sz w:val="24"/>
          <w:szCs w:val="24"/>
          <w:rtl/>
        </w:rPr>
        <w:t>'התפוררות':</w:t>
      </w:r>
      <w:r w:rsidRPr="003B375F">
        <w:rPr>
          <w:rFonts w:ascii="Tahoma" w:hAnsi="Tahoma" w:cs="Tahoma"/>
          <w:sz w:val="24"/>
          <w:szCs w:val="24"/>
          <w:rtl/>
        </w:rPr>
        <w:t xml:space="preserve"> 'ניתוק מגע מאיראן' למעט אכיפה של התנהגות בעייתית והותרת האיראנים להתמודד עם הבעיות הניכרות שלהם עד שיתפוררו מבפנים או יגיעו לחוסר יכולת לקדם את יעדיהם. היתרון לאמריקנים הוא שאפשר להפנות קש</w:t>
      </w:r>
      <w:r w:rsidR="00CA1927">
        <w:rPr>
          <w:rFonts w:ascii="Tahoma" w:hAnsi="Tahoma" w:cs="Tahoma" w:hint="cs"/>
          <w:sz w:val="24"/>
          <w:szCs w:val="24"/>
          <w:rtl/>
        </w:rPr>
        <w:t>ב</w:t>
      </w:r>
      <w:r w:rsidRPr="003B375F">
        <w:rPr>
          <w:rFonts w:ascii="Tahoma" w:hAnsi="Tahoma" w:cs="Tahoma"/>
          <w:sz w:val="24"/>
          <w:szCs w:val="24"/>
          <w:rtl/>
        </w:rPr>
        <w:t xml:space="preserve"> לסוגיות האחרות</w:t>
      </w:r>
      <w:r w:rsidR="00CA1927">
        <w:rPr>
          <w:rFonts w:ascii="Tahoma" w:hAnsi="Tahoma" w:cs="Tahoma" w:hint="cs"/>
          <w:sz w:val="24"/>
          <w:szCs w:val="24"/>
          <w:rtl/>
        </w:rPr>
        <w:t xml:space="preserve">. </w:t>
      </w:r>
      <w:r w:rsidRPr="003B375F">
        <w:rPr>
          <w:rFonts w:ascii="Tahoma" w:hAnsi="Tahoma" w:cs="Tahoma"/>
          <w:sz w:val="24"/>
          <w:szCs w:val="24"/>
          <w:rtl/>
        </w:rPr>
        <w:t xml:space="preserve">החיסרון הוא </w:t>
      </w:r>
      <w:proofErr w:type="spellStart"/>
      <w:r w:rsidRPr="003B375F">
        <w:rPr>
          <w:rFonts w:ascii="Tahoma" w:hAnsi="Tahoma" w:cs="Tahoma"/>
          <w:sz w:val="24"/>
          <w:szCs w:val="24"/>
          <w:rtl/>
        </w:rPr>
        <w:t>שהסוגיה</w:t>
      </w:r>
      <w:proofErr w:type="spellEnd"/>
      <w:r w:rsidRPr="003B375F">
        <w:rPr>
          <w:rFonts w:ascii="Tahoma" w:hAnsi="Tahoma" w:cs="Tahoma"/>
          <w:sz w:val="24"/>
          <w:szCs w:val="24"/>
          <w:rtl/>
        </w:rPr>
        <w:t xml:space="preserve"> האיראנית לא תיפתר ותידרש הקצאת משאבים וקשב מסוים על מנת להמשיך לנהל אותה. חלופה זו דומה לגישת נטישת המיזם של </w:t>
      </w:r>
      <w:proofErr w:type="spellStart"/>
      <w:r w:rsidRPr="003B375F">
        <w:rPr>
          <w:rFonts w:ascii="Tahoma" w:hAnsi="Tahoma" w:cs="Tahoma"/>
          <w:sz w:val="24"/>
          <w:szCs w:val="24"/>
          <w:rtl/>
        </w:rPr>
        <w:t>טראמפ</w:t>
      </w:r>
      <w:proofErr w:type="spellEnd"/>
      <w:r w:rsidRPr="003B375F">
        <w:rPr>
          <w:rFonts w:ascii="Tahoma" w:hAnsi="Tahoma" w:cs="Tahoma"/>
          <w:sz w:val="24"/>
          <w:szCs w:val="24"/>
          <w:rtl/>
        </w:rPr>
        <w:t>.</w:t>
      </w:r>
    </w:p>
    <w:p w14:paraId="0C647BD2" w14:textId="39A99B98" w:rsidR="008F38E1" w:rsidRPr="003B375F" w:rsidRDefault="008F38E1" w:rsidP="006B1EF2">
      <w:pPr>
        <w:bidi/>
        <w:spacing w:after="120"/>
        <w:jc w:val="both"/>
        <w:rPr>
          <w:rFonts w:ascii="Tahoma" w:hAnsi="Tahoma" w:cs="Tahoma"/>
          <w:rtl/>
        </w:rPr>
      </w:pPr>
      <w:r w:rsidRPr="003B375F">
        <w:rPr>
          <w:rFonts w:ascii="Tahoma" w:hAnsi="Tahoma" w:cs="Tahoma"/>
          <w:rtl/>
        </w:rPr>
        <w:t>נראה כי השיקולים העיקריים שיובילו את האמריקנים להחלטה באיז</w:t>
      </w:r>
      <w:r w:rsidR="004001DE">
        <w:rPr>
          <w:rFonts w:ascii="Tahoma" w:hAnsi="Tahoma" w:cs="Tahoma" w:hint="cs"/>
          <w:rtl/>
        </w:rPr>
        <w:t>ו</w:t>
      </w:r>
      <w:r w:rsidRPr="003B375F">
        <w:rPr>
          <w:rFonts w:ascii="Tahoma" w:hAnsi="Tahoma" w:cs="Tahoma"/>
          <w:rtl/>
        </w:rPr>
        <w:t xml:space="preserve"> גישה לבחור הם: עוצמת משבר האנרגיה העולמי, לוח הזמנים הפוליטי (בחירות האמצע, שנתיים לסיום הכהונה), מחיר התגובה לשותפות האזוריות ומחיר הלחימה לצבא ארצות הברית, עוצמת ההתפוררות של המשטר ושל שליטתו במדינה והרצון להפנות קשב לסוגיות אחרות. עוצמת השיקולים והתיעדוף ביניהם יעצבו את ההחלטה האמריקנית. </w:t>
      </w:r>
    </w:p>
    <w:p w14:paraId="05EECDF5" w14:textId="40E4054F" w:rsidR="008F38E1" w:rsidRPr="003B375F" w:rsidRDefault="008F38E1" w:rsidP="006B1EF2">
      <w:pPr>
        <w:bidi/>
        <w:spacing w:after="120"/>
        <w:jc w:val="both"/>
        <w:rPr>
          <w:rFonts w:ascii="Tahoma" w:hAnsi="Tahoma" w:cs="Tahoma"/>
          <w:rtl/>
        </w:rPr>
      </w:pPr>
      <w:r w:rsidRPr="003B375F">
        <w:rPr>
          <w:rFonts w:ascii="Tahoma" w:hAnsi="Tahoma" w:cs="Tahoma"/>
          <w:rtl/>
        </w:rPr>
        <w:t xml:space="preserve">במצב הנוכחי חשוב שהאמריקנים יתמקדו, </w:t>
      </w:r>
      <w:r w:rsidR="00CA1927">
        <w:rPr>
          <w:rFonts w:ascii="Tahoma" w:hAnsi="Tahoma" w:cs="Tahoma" w:hint="cs"/>
          <w:rtl/>
        </w:rPr>
        <w:t xml:space="preserve">שכן </w:t>
      </w:r>
      <w:r w:rsidRPr="003B375F">
        <w:rPr>
          <w:rFonts w:ascii="Tahoma" w:hAnsi="Tahoma" w:cs="Tahoma"/>
          <w:rtl/>
        </w:rPr>
        <w:t xml:space="preserve">ההיסוס לגבי ההחלטה באיזו אסטרטגיה לבחור </w:t>
      </w:r>
      <w:r w:rsidR="005828F6">
        <w:rPr>
          <w:rFonts w:ascii="Tahoma" w:hAnsi="Tahoma" w:cs="Tahoma" w:hint="cs"/>
          <w:rtl/>
        </w:rPr>
        <w:t xml:space="preserve">משרת את </w:t>
      </w:r>
      <w:r w:rsidRPr="003B375F">
        <w:rPr>
          <w:rFonts w:ascii="Tahoma" w:hAnsi="Tahoma" w:cs="Tahoma"/>
          <w:rtl/>
        </w:rPr>
        <w:t>האסטרטגיה האיראנית</w:t>
      </w:r>
      <w:r w:rsidR="004F49EC">
        <w:rPr>
          <w:rFonts w:ascii="Tahoma" w:hAnsi="Tahoma" w:cs="Tahoma" w:hint="cs"/>
          <w:rtl/>
        </w:rPr>
        <w:t xml:space="preserve"> במישור ה</w:t>
      </w:r>
      <w:r w:rsidR="004F49EC" w:rsidRPr="003B375F">
        <w:rPr>
          <w:rFonts w:ascii="Tahoma" w:hAnsi="Tahoma" w:cs="Tahoma"/>
          <w:rtl/>
        </w:rPr>
        <w:t>תודעתי</w:t>
      </w:r>
      <w:r w:rsidRPr="003B375F">
        <w:rPr>
          <w:rFonts w:ascii="Tahoma" w:hAnsi="Tahoma" w:cs="Tahoma"/>
          <w:rtl/>
        </w:rPr>
        <w:t xml:space="preserve">, שבמוקדה התשה, הונאה ומריחה. חשוב גם </w:t>
      </w:r>
      <w:proofErr w:type="spellStart"/>
      <w:r w:rsidRPr="003B375F">
        <w:rPr>
          <w:rFonts w:ascii="Tahoma" w:hAnsi="Tahoma" w:cs="Tahoma"/>
          <w:rtl/>
        </w:rPr>
        <w:t>שטראמפ</w:t>
      </w:r>
      <w:proofErr w:type="spellEnd"/>
      <w:r w:rsidRPr="003B375F">
        <w:rPr>
          <w:rFonts w:ascii="Tahoma" w:hAnsi="Tahoma" w:cs="Tahoma"/>
          <w:rtl/>
        </w:rPr>
        <w:t xml:space="preserve"> יחרוג ממנהגו, וינמיך פרופיל פומבי בהתייחסות לסוגיה, מכיוון שהרטוריקה </w:t>
      </w:r>
      <w:proofErr w:type="spellStart"/>
      <w:r w:rsidRPr="003B375F">
        <w:rPr>
          <w:rFonts w:ascii="Tahoma" w:hAnsi="Tahoma" w:cs="Tahoma"/>
          <w:rtl/>
        </w:rPr>
        <w:t>הג'האדיסטית</w:t>
      </w:r>
      <w:proofErr w:type="spellEnd"/>
      <w:r w:rsidRPr="003B375F">
        <w:rPr>
          <w:rFonts w:ascii="Tahoma" w:hAnsi="Tahoma" w:cs="Tahoma"/>
          <w:rtl/>
        </w:rPr>
        <w:t xml:space="preserve"> האיראנית נשמעת עוצמתית יותר מאיומים של איש עסקים, גם אם היא בפועל חלולה וריקה מתוכן </w:t>
      </w:r>
      <w:r w:rsidR="00CA1927">
        <w:rPr>
          <w:rFonts w:ascii="Tahoma" w:hAnsi="Tahoma" w:cs="Tahoma" w:hint="cs"/>
          <w:rtl/>
        </w:rPr>
        <w:t>ו</w:t>
      </w:r>
      <w:r w:rsidR="001A3BD9">
        <w:rPr>
          <w:rFonts w:ascii="Tahoma" w:hAnsi="Tahoma" w:cs="Tahoma" w:hint="cs"/>
          <w:rtl/>
        </w:rPr>
        <w:t xml:space="preserve">אינה מגובה </w:t>
      </w:r>
      <w:r w:rsidR="000C2906">
        <w:rPr>
          <w:rFonts w:ascii="Tahoma" w:hAnsi="Tahoma" w:cs="Tahoma" w:hint="cs"/>
          <w:rtl/>
        </w:rPr>
        <w:t>ב</w:t>
      </w:r>
      <w:r w:rsidRPr="003B375F">
        <w:rPr>
          <w:rFonts w:ascii="Tahoma" w:hAnsi="Tahoma" w:cs="Tahoma"/>
          <w:rtl/>
        </w:rPr>
        <w:t xml:space="preserve">יכולות אמיתיות.  </w:t>
      </w:r>
    </w:p>
    <w:p w14:paraId="355FD8FE" w14:textId="2DCD974C" w:rsidR="008F38E1" w:rsidRPr="003B375F" w:rsidRDefault="008F38E1" w:rsidP="006B1EF2">
      <w:pPr>
        <w:bidi/>
        <w:spacing w:after="120"/>
        <w:jc w:val="both"/>
        <w:rPr>
          <w:rFonts w:ascii="Tahoma" w:hAnsi="Tahoma" w:cs="Tahoma"/>
          <w:rtl/>
        </w:rPr>
      </w:pPr>
      <w:r w:rsidRPr="003B375F">
        <w:rPr>
          <w:rFonts w:ascii="Tahoma" w:hAnsi="Tahoma" w:cs="Tahoma"/>
          <w:rtl/>
        </w:rPr>
        <w:lastRenderedPageBreak/>
        <w:t xml:space="preserve">בשורה התחתונה, חשוב להבין את הדינמיקה בין </w:t>
      </w:r>
      <w:r w:rsidR="00116832">
        <w:rPr>
          <w:rFonts w:ascii="Tahoma" w:hAnsi="Tahoma" w:cs="Tahoma"/>
          <w:rtl/>
        </w:rPr>
        <w:t>אמנות</w:t>
      </w:r>
      <w:r w:rsidRPr="003B375F">
        <w:rPr>
          <w:rFonts w:ascii="Tahoma" w:hAnsi="Tahoma" w:cs="Tahoma"/>
          <w:rtl/>
        </w:rPr>
        <w:t xml:space="preserve"> העסקה של איש הנדל"ן מניו יורק לבין </w:t>
      </w:r>
      <w:r w:rsidR="00116832">
        <w:rPr>
          <w:rFonts w:ascii="Tahoma" w:hAnsi="Tahoma" w:cs="Tahoma"/>
          <w:rtl/>
        </w:rPr>
        <w:t>אמנות</w:t>
      </w:r>
      <w:r w:rsidRPr="003B375F">
        <w:rPr>
          <w:rFonts w:ascii="Tahoma" w:hAnsi="Tahoma" w:cs="Tahoma"/>
          <w:rtl/>
        </w:rPr>
        <w:t xml:space="preserve"> ההתעקשות של האידיאולוגיה הקיצונית של אנשי המשטר האסלאמי מטהראן</w:t>
      </w:r>
      <w:r w:rsidR="00CA1927">
        <w:rPr>
          <w:rFonts w:ascii="Tahoma" w:hAnsi="Tahoma" w:cs="Tahoma" w:hint="cs"/>
          <w:rtl/>
        </w:rPr>
        <w:t xml:space="preserve">. </w:t>
      </w:r>
      <w:r w:rsidRPr="003B375F">
        <w:rPr>
          <w:rFonts w:ascii="Tahoma" w:hAnsi="Tahoma" w:cs="Tahoma"/>
          <w:rtl/>
        </w:rPr>
        <w:t xml:space="preserve">רק הבנה כזו תוביל לבחינת חלופות ריאליות ולהחלטות מותאמות לאתגר. </w:t>
      </w:r>
    </w:p>
    <w:p w14:paraId="39144976" w14:textId="77777777" w:rsidR="008F38E1" w:rsidRPr="003B375F" w:rsidRDefault="008F38E1" w:rsidP="006B1EF2">
      <w:pPr>
        <w:bidi/>
        <w:spacing w:after="120"/>
        <w:jc w:val="both"/>
        <w:rPr>
          <w:rFonts w:ascii="Tahoma" w:hAnsi="Tahoma" w:cs="Tahoma"/>
          <w:rtl/>
        </w:rPr>
      </w:pPr>
    </w:p>
    <w:p w14:paraId="5A530EC1" w14:textId="77777777" w:rsidR="008F38E1" w:rsidRPr="0072163F" w:rsidRDefault="008F38E1" w:rsidP="006B1EF2">
      <w:pPr>
        <w:bidi/>
        <w:spacing w:after="120"/>
        <w:jc w:val="both"/>
        <w:rPr>
          <w:rFonts w:ascii="Tahoma" w:hAnsi="Tahoma" w:cs="Tahoma"/>
          <w:i/>
          <w:iCs/>
          <w:rtl/>
        </w:rPr>
      </w:pPr>
      <w:r w:rsidRPr="0072163F">
        <w:rPr>
          <w:rFonts w:ascii="Tahoma" w:hAnsi="Tahoma" w:cs="Tahoma"/>
          <w:i/>
          <w:iCs/>
          <w:rtl/>
        </w:rPr>
        <w:t xml:space="preserve">אל"מ (מיל') שי שבתאי הוא סגן מנהל מרכז </w:t>
      </w:r>
      <w:proofErr w:type="spellStart"/>
      <w:r w:rsidRPr="0072163F">
        <w:rPr>
          <w:rFonts w:ascii="Tahoma" w:hAnsi="Tahoma" w:cs="Tahoma"/>
          <w:i/>
          <w:iCs/>
          <w:rtl/>
        </w:rPr>
        <w:t>בס"א</w:t>
      </w:r>
      <w:proofErr w:type="spellEnd"/>
      <w:r w:rsidRPr="0072163F">
        <w:rPr>
          <w:rFonts w:ascii="Tahoma" w:hAnsi="Tahoma" w:cs="Tahoma"/>
          <w:i/>
          <w:iCs/>
          <w:rtl/>
        </w:rPr>
        <w:t>, מומחה לביטחון לאומי, תכנון אסטרטגי ותקשורת אסטרטגית. אסטרטג בתחום הגנת הסייבר ויועץ לחברות מובילות בישראל.</w:t>
      </w:r>
    </w:p>
    <w:p w14:paraId="1D47EF44" w14:textId="77777777" w:rsidR="003B375F" w:rsidRDefault="003B375F" w:rsidP="006B1EF2">
      <w:pPr>
        <w:bidi/>
        <w:spacing w:after="120"/>
        <w:jc w:val="both"/>
        <w:rPr>
          <w:rFonts w:ascii="Tahoma" w:hAnsi="Tahoma" w:cs="Tahoma"/>
          <w:rtl/>
        </w:rPr>
      </w:pPr>
    </w:p>
    <w:p w14:paraId="4457D84B" w14:textId="77777777" w:rsidR="003B375F" w:rsidRDefault="003B375F" w:rsidP="006B1EF2">
      <w:pPr>
        <w:bidi/>
        <w:spacing w:after="120"/>
        <w:jc w:val="both"/>
        <w:rPr>
          <w:rFonts w:ascii="Tahoma" w:hAnsi="Tahoma" w:cs="Tahoma"/>
          <w:rtl/>
        </w:rPr>
      </w:pPr>
    </w:p>
    <w:p w14:paraId="4B7D55C1" w14:textId="77777777" w:rsidR="00686D56" w:rsidRPr="003C4523" w:rsidRDefault="00686D56" w:rsidP="00686D56">
      <w:pPr>
        <w:bidi/>
        <w:spacing w:after="120"/>
        <w:jc w:val="both"/>
        <w:rPr>
          <w:rFonts w:ascii="Tahoma" w:hAnsi="Tahoma" w:cs="Tahoma"/>
          <w:i/>
          <w:iCs/>
          <w:color w:val="000000"/>
          <w:shd w:val="clear" w:color="auto" w:fill="FFFFFF"/>
        </w:rPr>
      </w:pPr>
      <w:r>
        <w:rPr>
          <w:rFonts w:cstheme="minorHAnsi" w:hint="cs"/>
          <w:b/>
          <w:bCs/>
          <w:color w:val="000000"/>
          <w:sz w:val="28"/>
          <w:szCs w:val="28"/>
          <w:shd w:val="clear" w:color="auto" w:fill="FFFFFF"/>
          <w:rtl/>
        </w:rPr>
        <w:t>*</w:t>
      </w:r>
      <w:r w:rsidRPr="008D6236">
        <w:rPr>
          <w:rFonts w:cstheme="minorHAnsi" w:hint="eastAsia"/>
          <w:b/>
          <w:bCs/>
          <w:color w:val="000000"/>
          <w:sz w:val="28"/>
          <w:szCs w:val="28"/>
          <w:shd w:val="clear" w:color="auto" w:fill="FFFFFF"/>
          <w:rtl/>
        </w:rPr>
        <w:t>פרסומי</w:t>
      </w:r>
      <w:r w:rsidRPr="008D6236">
        <w:rPr>
          <w:rFonts w:cstheme="minorHAnsi"/>
          <w:b/>
          <w:bCs/>
          <w:color w:val="000000"/>
          <w:sz w:val="28"/>
          <w:szCs w:val="28"/>
          <w:shd w:val="clear" w:color="auto" w:fill="FFFFFF"/>
          <w:rtl/>
        </w:rPr>
        <w:t xml:space="preserve"> מרכז </w:t>
      </w:r>
      <w:proofErr w:type="spellStart"/>
      <w:r w:rsidRPr="008D6236">
        <w:rPr>
          <w:rFonts w:cstheme="minorHAnsi" w:hint="eastAsia"/>
          <w:b/>
          <w:bCs/>
          <w:color w:val="000000"/>
          <w:sz w:val="28"/>
          <w:szCs w:val="28"/>
          <w:shd w:val="clear" w:color="auto" w:fill="FFFFFF"/>
          <w:rtl/>
        </w:rPr>
        <w:t>בס</w:t>
      </w:r>
      <w:r w:rsidRPr="008D6236">
        <w:rPr>
          <w:rFonts w:cstheme="minorHAnsi"/>
          <w:b/>
          <w:bCs/>
          <w:color w:val="000000"/>
          <w:sz w:val="28"/>
          <w:szCs w:val="28"/>
          <w:shd w:val="clear" w:color="auto" w:fill="FFFFFF"/>
          <w:rtl/>
        </w:rPr>
        <w:t>"א</w:t>
      </w:r>
      <w:proofErr w:type="spellEnd"/>
      <w:r w:rsidRPr="008D6236">
        <w:rPr>
          <w:rFonts w:cstheme="minorHAnsi"/>
          <w:b/>
          <w:bCs/>
          <w:color w:val="000000"/>
          <w:sz w:val="28"/>
          <w:szCs w:val="28"/>
          <w:shd w:val="clear" w:color="auto" w:fill="FFFFFF"/>
          <w:rtl/>
        </w:rPr>
        <w:t xml:space="preserve"> ומחקריו מתאפשרים הודות לנדיבותם של סול </w:t>
      </w:r>
      <w:proofErr w:type="spellStart"/>
      <w:r w:rsidRPr="008D6236">
        <w:rPr>
          <w:rFonts w:cstheme="minorHAnsi" w:hint="eastAsia"/>
          <w:b/>
          <w:bCs/>
          <w:color w:val="000000"/>
          <w:sz w:val="28"/>
          <w:szCs w:val="28"/>
          <w:shd w:val="clear" w:color="auto" w:fill="FFFFFF"/>
          <w:rtl/>
        </w:rPr>
        <w:t>קושיצקי</w:t>
      </w:r>
      <w:proofErr w:type="spellEnd"/>
      <w:r w:rsidRPr="008D6236">
        <w:rPr>
          <w:rFonts w:cstheme="minorHAnsi"/>
          <w:b/>
          <w:bCs/>
          <w:color w:val="000000"/>
          <w:sz w:val="28"/>
          <w:szCs w:val="28"/>
          <w:shd w:val="clear" w:color="auto" w:fill="FFFFFF"/>
          <w:rtl/>
        </w:rPr>
        <w:t xml:space="preserve"> ומשפחתו</w:t>
      </w:r>
      <w:r w:rsidRPr="008D6236">
        <w:rPr>
          <w:rFonts w:ascii="Tahoma" w:hAnsi="Tahoma" w:cs="Tahoma"/>
          <w:color w:val="000000"/>
          <w:shd w:val="clear" w:color="auto" w:fill="FFFFFF"/>
          <w:rtl/>
        </w:rPr>
        <w:t>*</w:t>
      </w:r>
    </w:p>
    <w:bookmarkEnd w:id="1"/>
    <w:p w14:paraId="5D0DBB74" w14:textId="6F11E6DD" w:rsidR="008F38E1" w:rsidRPr="003B375F" w:rsidRDefault="008F38E1" w:rsidP="00686D56">
      <w:pPr>
        <w:bidi/>
        <w:spacing w:after="120"/>
        <w:jc w:val="both"/>
        <w:rPr>
          <w:rFonts w:ascii="Tahoma" w:hAnsi="Tahoma" w:cs="Tahoma"/>
          <w:rtl/>
        </w:rPr>
      </w:pPr>
    </w:p>
    <w:sectPr w:rsidR="008F38E1" w:rsidRPr="003B375F" w:rsidSect="00823017">
      <w:footerReference w:type="default" r:id="rId14"/>
      <w:endnotePr>
        <w:numFmt w:val="decimal"/>
      </w:endnotePr>
      <w:pgSz w:w="11906" w:h="16838" w:code="9"/>
      <w:pgMar w:top="1560" w:right="1440" w:bottom="1418"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89508" w14:textId="77777777" w:rsidR="008F6D88" w:rsidRDefault="008F6D88" w:rsidP="002614F9">
      <w:r>
        <w:separator/>
      </w:r>
    </w:p>
  </w:endnote>
  <w:endnote w:type="continuationSeparator" w:id="0">
    <w:p w14:paraId="23569952" w14:textId="77777777" w:rsidR="008F6D88" w:rsidRDefault="008F6D88" w:rsidP="0026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969994"/>
      <w:docPartObj>
        <w:docPartGallery w:val="Page Numbers (Bottom of Page)"/>
        <w:docPartUnique/>
      </w:docPartObj>
    </w:sdtPr>
    <w:sdtContent>
      <w:p w14:paraId="42B14354" w14:textId="4FB6EF0F" w:rsidR="002614F9" w:rsidRDefault="002614F9">
        <w:pPr>
          <w:pStyle w:val="a5"/>
          <w:jc w:val="center"/>
        </w:pPr>
        <w:r>
          <w:fldChar w:fldCharType="begin"/>
        </w:r>
        <w:r>
          <w:instrText>PAGE   \* MERGEFORMAT</w:instrText>
        </w:r>
        <w:r>
          <w:fldChar w:fldCharType="separate"/>
        </w:r>
        <w:r w:rsidR="00785539" w:rsidRPr="00785539">
          <w:rPr>
            <w:noProof/>
            <w:lang w:val="he-IL"/>
          </w:rPr>
          <w:t>4</w:t>
        </w:r>
        <w:r>
          <w:fldChar w:fldCharType="end"/>
        </w:r>
      </w:p>
    </w:sdtContent>
  </w:sdt>
  <w:p w14:paraId="574473FD" w14:textId="77777777" w:rsidR="002614F9" w:rsidRDefault="002614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34A65" w14:textId="77777777" w:rsidR="008F6D88" w:rsidRDefault="008F6D88" w:rsidP="002614F9">
      <w:r>
        <w:separator/>
      </w:r>
    </w:p>
  </w:footnote>
  <w:footnote w:type="continuationSeparator" w:id="0">
    <w:p w14:paraId="4E702CFE" w14:textId="77777777" w:rsidR="008F6D88" w:rsidRDefault="008F6D88" w:rsidP="00261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1EA8"/>
    <w:multiLevelType w:val="hybridMultilevel"/>
    <w:tmpl w:val="53FEAEE0"/>
    <w:lvl w:ilvl="0" w:tplc="5E007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B17B7"/>
    <w:multiLevelType w:val="hybridMultilevel"/>
    <w:tmpl w:val="B27A6B84"/>
    <w:lvl w:ilvl="0" w:tplc="1F5693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0976E7"/>
    <w:multiLevelType w:val="hybridMultilevel"/>
    <w:tmpl w:val="E288F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07B06"/>
    <w:multiLevelType w:val="hybridMultilevel"/>
    <w:tmpl w:val="C04821CE"/>
    <w:lvl w:ilvl="0" w:tplc="552E6146">
      <w:start w:val="1"/>
      <w:numFmt w:val="hebrew1"/>
      <w:lvlText w:val="%1."/>
      <w:lvlJc w:val="left"/>
      <w:pPr>
        <w:ind w:left="72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561A6"/>
    <w:multiLevelType w:val="hybridMultilevel"/>
    <w:tmpl w:val="C3BCC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51D34"/>
    <w:multiLevelType w:val="hybridMultilevel"/>
    <w:tmpl w:val="0D48F92A"/>
    <w:lvl w:ilvl="0" w:tplc="883E1A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D360A"/>
    <w:multiLevelType w:val="hybridMultilevel"/>
    <w:tmpl w:val="F6C23A06"/>
    <w:lvl w:ilvl="0" w:tplc="0409000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7" w15:restartNumberingAfterBreak="0">
    <w:nsid w:val="22A971EF"/>
    <w:multiLevelType w:val="hybridMultilevel"/>
    <w:tmpl w:val="3E0474CE"/>
    <w:lvl w:ilvl="0" w:tplc="F1B43F5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A829F0"/>
    <w:multiLevelType w:val="hybridMultilevel"/>
    <w:tmpl w:val="9D428E14"/>
    <w:lvl w:ilvl="0" w:tplc="786A13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7009FB"/>
    <w:multiLevelType w:val="hybridMultilevel"/>
    <w:tmpl w:val="F196B93A"/>
    <w:lvl w:ilvl="0" w:tplc="8C6EE4E0">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514CF"/>
    <w:multiLevelType w:val="hybridMultilevel"/>
    <w:tmpl w:val="E520A52C"/>
    <w:lvl w:ilvl="0" w:tplc="E4D438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494797"/>
    <w:multiLevelType w:val="hybridMultilevel"/>
    <w:tmpl w:val="DCF0748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4B5C2A"/>
    <w:multiLevelType w:val="hybridMultilevel"/>
    <w:tmpl w:val="27625908"/>
    <w:lvl w:ilvl="0" w:tplc="FBD00080">
      <w:start w:val="1"/>
      <w:numFmt w:val="hebrew1"/>
      <w:lvlText w:val="%1."/>
      <w:lvlJc w:val="left"/>
      <w:pPr>
        <w:ind w:left="720" w:hanging="360"/>
      </w:pPr>
      <w:rPr>
        <w:rFonts w:cs="Aria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439E0"/>
    <w:multiLevelType w:val="hybridMultilevel"/>
    <w:tmpl w:val="619E50EA"/>
    <w:lvl w:ilvl="0" w:tplc="81F2900A">
      <w:start w:val="1"/>
      <w:numFmt w:val="decimal"/>
      <w:lvlText w:val="%1."/>
      <w:lvlJc w:val="left"/>
      <w:pPr>
        <w:ind w:left="368" w:hanging="360"/>
      </w:pPr>
      <w:rPr>
        <w:rFonts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14" w15:restartNumberingAfterBreak="0">
    <w:nsid w:val="356A569C"/>
    <w:multiLevelType w:val="hybridMultilevel"/>
    <w:tmpl w:val="5E8EF28A"/>
    <w:lvl w:ilvl="0" w:tplc="05549F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D13C8"/>
    <w:multiLevelType w:val="multilevel"/>
    <w:tmpl w:val="1D42F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338AA"/>
    <w:multiLevelType w:val="hybridMultilevel"/>
    <w:tmpl w:val="1E645694"/>
    <w:lvl w:ilvl="0" w:tplc="39CA7B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4A7632"/>
    <w:multiLevelType w:val="hybridMultilevel"/>
    <w:tmpl w:val="C6C88F08"/>
    <w:lvl w:ilvl="0" w:tplc="35D8F7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2A6C81"/>
    <w:multiLevelType w:val="hybridMultilevel"/>
    <w:tmpl w:val="0C186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E63AFB"/>
    <w:multiLevelType w:val="hybridMultilevel"/>
    <w:tmpl w:val="E854774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342CA0"/>
    <w:multiLevelType w:val="hybridMultilevel"/>
    <w:tmpl w:val="7352707E"/>
    <w:lvl w:ilvl="0" w:tplc="2E502CE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208C4"/>
    <w:multiLevelType w:val="hybridMultilevel"/>
    <w:tmpl w:val="5E3E00EC"/>
    <w:lvl w:ilvl="0" w:tplc="4A8073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D7523E"/>
    <w:multiLevelType w:val="hybridMultilevel"/>
    <w:tmpl w:val="FDD6989A"/>
    <w:lvl w:ilvl="0" w:tplc="5268E9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6E3E10"/>
    <w:multiLevelType w:val="hybridMultilevel"/>
    <w:tmpl w:val="252C6A80"/>
    <w:lvl w:ilvl="0" w:tplc="30F6CD0A">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552BCC"/>
    <w:multiLevelType w:val="hybridMultilevel"/>
    <w:tmpl w:val="66BCC330"/>
    <w:lvl w:ilvl="0" w:tplc="96DCF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3E690C"/>
    <w:multiLevelType w:val="hybridMultilevel"/>
    <w:tmpl w:val="03F65AF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014D0C"/>
    <w:multiLevelType w:val="hybridMultilevel"/>
    <w:tmpl w:val="A13AC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44221A"/>
    <w:multiLevelType w:val="hybridMultilevel"/>
    <w:tmpl w:val="E0165EEE"/>
    <w:lvl w:ilvl="0" w:tplc="52EC8A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C9687A"/>
    <w:multiLevelType w:val="hybridMultilevel"/>
    <w:tmpl w:val="7938D9DE"/>
    <w:lvl w:ilvl="0" w:tplc="31526E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D462C5"/>
    <w:multiLevelType w:val="hybridMultilevel"/>
    <w:tmpl w:val="564AD602"/>
    <w:lvl w:ilvl="0" w:tplc="12B27E8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E5B5BAE"/>
    <w:multiLevelType w:val="hybridMultilevel"/>
    <w:tmpl w:val="81CA89AA"/>
    <w:lvl w:ilvl="0" w:tplc="A530B93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A97270"/>
    <w:multiLevelType w:val="hybridMultilevel"/>
    <w:tmpl w:val="DF788494"/>
    <w:lvl w:ilvl="0" w:tplc="5BD438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097BD7"/>
    <w:multiLevelType w:val="hybridMultilevel"/>
    <w:tmpl w:val="E74029D6"/>
    <w:lvl w:ilvl="0" w:tplc="FEDE49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704E58"/>
    <w:multiLevelType w:val="hybridMultilevel"/>
    <w:tmpl w:val="3E943568"/>
    <w:lvl w:ilvl="0" w:tplc="3CB66600">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6C193E"/>
    <w:multiLevelType w:val="hybridMultilevel"/>
    <w:tmpl w:val="753E650A"/>
    <w:lvl w:ilvl="0" w:tplc="9FA283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9E3538"/>
    <w:multiLevelType w:val="hybridMultilevel"/>
    <w:tmpl w:val="FCBE935C"/>
    <w:lvl w:ilvl="0" w:tplc="BA2806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767722">
    <w:abstractNumId w:val="22"/>
  </w:num>
  <w:num w:numId="2" w16cid:durableId="734939492">
    <w:abstractNumId w:val="30"/>
  </w:num>
  <w:num w:numId="3" w16cid:durableId="1330713834">
    <w:abstractNumId w:val="9"/>
  </w:num>
  <w:num w:numId="4" w16cid:durableId="81068707">
    <w:abstractNumId w:val="18"/>
  </w:num>
  <w:num w:numId="5" w16cid:durableId="1935236607">
    <w:abstractNumId w:val="32"/>
  </w:num>
  <w:num w:numId="6" w16cid:durableId="1007095925">
    <w:abstractNumId w:val="13"/>
  </w:num>
  <w:num w:numId="7" w16cid:durableId="1751005264">
    <w:abstractNumId w:val="1"/>
  </w:num>
  <w:num w:numId="8" w16cid:durableId="1292978869">
    <w:abstractNumId w:val="35"/>
  </w:num>
  <w:num w:numId="9" w16cid:durableId="258802867">
    <w:abstractNumId w:val="8"/>
  </w:num>
  <w:num w:numId="10" w16cid:durableId="1622178447">
    <w:abstractNumId w:val="16"/>
  </w:num>
  <w:num w:numId="11" w16cid:durableId="1794252981">
    <w:abstractNumId w:val="27"/>
  </w:num>
  <w:num w:numId="12" w16cid:durableId="1858689733">
    <w:abstractNumId w:val="12"/>
  </w:num>
  <w:num w:numId="13" w16cid:durableId="1954049748">
    <w:abstractNumId w:val="5"/>
  </w:num>
  <w:num w:numId="14" w16cid:durableId="1800955245">
    <w:abstractNumId w:val="21"/>
  </w:num>
  <w:num w:numId="15" w16cid:durableId="1650401808">
    <w:abstractNumId w:val="20"/>
  </w:num>
  <w:num w:numId="16" w16cid:durableId="1791051057">
    <w:abstractNumId w:val="34"/>
  </w:num>
  <w:num w:numId="17" w16cid:durableId="909660478">
    <w:abstractNumId w:val="3"/>
  </w:num>
  <w:num w:numId="18" w16cid:durableId="1897931458">
    <w:abstractNumId w:val="10"/>
  </w:num>
  <w:num w:numId="19" w16cid:durableId="369232937">
    <w:abstractNumId w:val="33"/>
  </w:num>
  <w:num w:numId="20" w16cid:durableId="1594896265">
    <w:abstractNumId w:val="26"/>
  </w:num>
  <w:num w:numId="21" w16cid:durableId="1549952667">
    <w:abstractNumId w:val="2"/>
  </w:num>
  <w:num w:numId="22" w16cid:durableId="1817066643">
    <w:abstractNumId w:val="15"/>
  </w:num>
  <w:num w:numId="23" w16cid:durableId="1529642933">
    <w:abstractNumId w:val="4"/>
  </w:num>
  <w:num w:numId="24" w16cid:durableId="1176044345">
    <w:abstractNumId w:val="31"/>
  </w:num>
  <w:num w:numId="25" w16cid:durableId="1357081591">
    <w:abstractNumId w:val="14"/>
  </w:num>
  <w:num w:numId="26" w16cid:durableId="1616673115">
    <w:abstractNumId w:val="19"/>
  </w:num>
  <w:num w:numId="27" w16cid:durableId="865486121">
    <w:abstractNumId w:val="25"/>
  </w:num>
  <w:num w:numId="28" w16cid:durableId="1623488506">
    <w:abstractNumId w:val="6"/>
  </w:num>
  <w:num w:numId="29" w16cid:durableId="1109543826">
    <w:abstractNumId w:val="11"/>
  </w:num>
  <w:num w:numId="30" w16cid:durableId="309360945">
    <w:abstractNumId w:val="17"/>
  </w:num>
  <w:num w:numId="31" w16cid:durableId="2010480147">
    <w:abstractNumId w:val="7"/>
  </w:num>
  <w:num w:numId="32" w16cid:durableId="1264415612">
    <w:abstractNumId w:val="0"/>
  </w:num>
  <w:num w:numId="33" w16cid:durableId="2074817472">
    <w:abstractNumId w:val="28"/>
  </w:num>
  <w:num w:numId="34" w16cid:durableId="1676876769">
    <w:abstractNumId w:val="23"/>
  </w:num>
  <w:num w:numId="35" w16cid:durableId="1685546562">
    <w:abstractNumId w:val="24"/>
  </w:num>
  <w:num w:numId="36" w16cid:durableId="11899473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SwMLQ0MzS0MDEzMzVV0lEKTi0uzszPAykwrAUAb1osLywAAAA="/>
  </w:docVars>
  <w:rsids>
    <w:rsidRoot w:val="00F3299F"/>
    <w:rsid w:val="00000A5F"/>
    <w:rsid w:val="00002F3A"/>
    <w:rsid w:val="000101FA"/>
    <w:rsid w:val="0001160A"/>
    <w:rsid w:val="00011773"/>
    <w:rsid w:val="0001202A"/>
    <w:rsid w:val="00012DF9"/>
    <w:rsid w:val="00013624"/>
    <w:rsid w:val="00015558"/>
    <w:rsid w:val="00015A2D"/>
    <w:rsid w:val="000174DF"/>
    <w:rsid w:val="000179EE"/>
    <w:rsid w:val="00017AC4"/>
    <w:rsid w:val="00023611"/>
    <w:rsid w:val="00023B60"/>
    <w:rsid w:val="000252C7"/>
    <w:rsid w:val="00025926"/>
    <w:rsid w:val="000270B8"/>
    <w:rsid w:val="00027EBE"/>
    <w:rsid w:val="00030F74"/>
    <w:rsid w:val="00031F56"/>
    <w:rsid w:val="000338BA"/>
    <w:rsid w:val="00033A4B"/>
    <w:rsid w:val="000353D6"/>
    <w:rsid w:val="000354B5"/>
    <w:rsid w:val="00037B01"/>
    <w:rsid w:val="00043ECE"/>
    <w:rsid w:val="00052569"/>
    <w:rsid w:val="00054A13"/>
    <w:rsid w:val="00057B8B"/>
    <w:rsid w:val="000620B9"/>
    <w:rsid w:val="00065576"/>
    <w:rsid w:val="00066224"/>
    <w:rsid w:val="0007366E"/>
    <w:rsid w:val="00073964"/>
    <w:rsid w:val="00075663"/>
    <w:rsid w:val="00076719"/>
    <w:rsid w:val="0008042E"/>
    <w:rsid w:val="00082B26"/>
    <w:rsid w:val="00093611"/>
    <w:rsid w:val="00094405"/>
    <w:rsid w:val="000950C6"/>
    <w:rsid w:val="00095CE9"/>
    <w:rsid w:val="000978A0"/>
    <w:rsid w:val="000A3F6B"/>
    <w:rsid w:val="000A4998"/>
    <w:rsid w:val="000A6805"/>
    <w:rsid w:val="000B1740"/>
    <w:rsid w:val="000B475F"/>
    <w:rsid w:val="000B4798"/>
    <w:rsid w:val="000B5884"/>
    <w:rsid w:val="000B5D9F"/>
    <w:rsid w:val="000B60D7"/>
    <w:rsid w:val="000B7FED"/>
    <w:rsid w:val="000C0CEA"/>
    <w:rsid w:val="000C2906"/>
    <w:rsid w:val="000C2C9C"/>
    <w:rsid w:val="000C51E7"/>
    <w:rsid w:val="000D40C4"/>
    <w:rsid w:val="000D54EB"/>
    <w:rsid w:val="000D5600"/>
    <w:rsid w:val="000D65C7"/>
    <w:rsid w:val="000D66A5"/>
    <w:rsid w:val="000D7BF7"/>
    <w:rsid w:val="000D7C9B"/>
    <w:rsid w:val="000E16A1"/>
    <w:rsid w:val="000E3165"/>
    <w:rsid w:val="000E42E3"/>
    <w:rsid w:val="000E4473"/>
    <w:rsid w:val="000F04A4"/>
    <w:rsid w:val="000F23A0"/>
    <w:rsid w:val="000F2956"/>
    <w:rsid w:val="000F35F7"/>
    <w:rsid w:val="000F70EE"/>
    <w:rsid w:val="000F7725"/>
    <w:rsid w:val="00100F95"/>
    <w:rsid w:val="00101891"/>
    <w:rsid w:val="00103034"/>
    <w:rsid w:val="00103B54"/>
    <w:rsid w:val="001042F7"/>
    <w:rsid w:val="00113D8E"/>
    <w:rsid w:val="00116832"/>
    <w:rsid w:val="0011742F"/>
    <w:rsid w:val="00120F63"/>
    <w:rsid w:val="001213FC"/>
    <w:rsid w:val="00122C66"/>
    <w:rsid w:val="00122F83"/>
    <w:rsid w:val="00123368"/>
    <w:rsid w:val="00125A48"/>
    <w:rsid w:val="00125A52"/>
    <w:rsid w:val="001267CB"/>
    <w:rsid w:val="00126C44"/>
    <w:rsid w:val="00126E21"/>
    <w:rsid w:val="001303D6"/>
    <w:rsid w:val="00130F53"/>
    <w:rsid w:val="00131440"/>
    <w:rsid w:val="00133230"/>
    <w:rsid w:val="00136FD6"/>
    <w:rsid w:val="0013761B"/>
    <w:rsid w:val="001411B6"/>
    <w:rsid w:val="00142E34"/>
    <w:rsid w:val="001447AD"/>
    <w:rsid w:val="00152FFF"/>
    <w:rsid w:val="001534BE"/>
    <w:rsid w:val="001545DE"/>
    <w:rsid w:val="00156B64"/>
    <w:rsid w:val="001579A6"/>
    <w:rsid w:val="001654C5"/>
    <w:rsid w:val="00166056"/>
    <w:rsid w:val="001675FF"/>
    <w:rsid w:val="001838A0"/>
    <w:rsid w:val="00184F19"/>
    <w:rsid w:val="00186C66"/>
    <w:rsid w:val="0019022B"/>
    <w:rsid w:val="00192528"/>
    <w:rsid w:val="00193131"/>
    <w:rsid w:val="0019379D"/>
    <w:rsid w:val="0019467F"/>
    <w:rsid w:val="0019540D"/>
    <w:rsid w:val="001964A6"/>
    <w:rsid w:val="001A3BD9"/>
    <w:rsid w:val="001A3CE3"/>
    <w:rsid w:val="001A4754"/>
    <w:rsid w:val="001B6BC2"/>
    <w:rsid w:val="001C17B8"/>
    <w:rsid w:val="001C1FA2"/>
    <w:rsid w:val="001C2718"/>
    <w:rsid w:val="001C3695"/>
    <w:rsid w:val="001C47D9"/>
    <w:rsid w:val="001C6F43"/>
    <w:rsid w:val="001D0611"/>
    <w:rsid w:val="001D08D7"/>
    <w:rsid w:val="001D5494"/>
    <w:rsid w:val="001D792C"/>
    <w:rsid w:val="001E0D75"/>
    <w:rsid w:val="001E152E"/>
    <w:rsid w:val="001E2049"/>
    <w:rsid w:val="001F2B03"/>
    <w:rsid w:val="001F5B38"/>
    <w:rsid w:val="0020043D"/>
    <w:rsid w:val="00204121"/>
    <w:rsid w:val="0020468D"/>
    <w:rsid w:val="00206853"/>
    <w:rsid w:val="00210EB4"/>
    <w:rsid w:val="0021351B"/>
    <w:rsid w:val="00216191"/>
    <w:rsid w:val="00217988"/>
    <w:rsid w:val="0022163A"/>
    <w:rsid w:val="002244D9"/>
    <w:rsid w:val="0022785D"/>
    <w:rsid w:val="00235B46"/>
    <w:rsid w:val="00240394"/>
    <w:rsid w:val="00240FB0"/>
    <w:rsid w:val="002418B3"/>
    <w:rsid w:val="00241914"/>
    <w:rsid w:val="00241C7A"/>
    <w:rsid w:val="00242377"/>
    <w:rsid w:val="00243273"/>
    <w:rsid w:val="00244DE0"/>
    <w:rsid w:val="00244E55"/>
    <w:rsid w:val="00244F24"/>
    <w:rsid w:val="002452D2"/>
    <w:rsid w:val="00247F8A"/>
    <w:rsid w:val="002500EC"/>
    <w:rsid w:val="00253A36"/>
    <w:rsid w:val="0025622F"/>
    <w:rsid w:val="0025716E"/>
    <w:rsid w:val="00257330"/>
    <w:rsid w:val="00257D0E"/>
    <w:rsid w:val="002614F9"/>
    <w:rsid w:val="00262CD7"/>
    <w:rsid w:val="00263698"/>
    <w:rsid w:val="00266903"/>
    <w:rsid w:val="00267606"/>
    <w:rsid w:val="00273657"/>
    <w:rsid w:val="00275F82"/>
    <w:rsid w:val="002841B8"/>
    <w:rsid w:val="0028559D"/>
    <w:rsid w:val="0028572D"/>
    <w:rsid w:val="00287714"/>
    <w:rsid w:val="002964D9"/>
    <w:rsid w:val="00296602"/>
    <w:rsid w:val="002A1A33"/>
    <w:rsid w:val="002A32DA"/>
    <w:rsid w:val="002A37E7"/>
    <w:rsid w:val="002A3A0D"/>
    <w:rsid w:val="002A5EAE"/>
    <w:rsid w:val="002A600F"/>
    <w:rsid w:val="002B27D1"/>
    <w:rsid w:val="002B43C7"/>
    <w:rsid w:val="002B4B40"/>
    <w:rsid w:val="002B5944"/>
    <w:rsid w:val="002B6485"/>
    <w:rsid w:val="002C1A50"/>
    <w:rsid w:val="002C2AD5"/>
    <w:rsid w:val="002C41CB"/>
    <w:rsid w:val="002C5349"/>
    <w:rsid w:val="002C6DA3"/>
    <w:rsid w:val="002D53AD"/>
    <w:rsid w:val="002E08F3"/>
    <w:rsid w:val="002E1C0F"/>
    <w:rsid w:val="002E30DC"/>
    <w:rsid w:val="002E34A8"/>
    <w:rsid w:val="002E396A"/>
    <w:rsid w:val="002E3E16"/>
    <w:rsid w:val="002E561D"/>
    <w:rsid w:val="002F0CBA"/>
    <w:rsid w:val="002F1EE6"/>
    <w:rsid w:val="002F329E"/>
    <w:rsid w:val="002F6ADC"/>
    <w:rsid w:val="00300542"/>
    <w:rsid w:val="00302581"/>
    <w:rsid w:val="0030307C"/>
    <w:rsid w:val="00305AA3"/>
    <w:rsid w:val="00314500"/>
    <w:rsid w:val="00322458"/>
    <w:rsid w:val="00323FFC"/>
    <w:rsid w:val="003251E2"/>
    <w:rsid w:val="003251E4"/>
    <w:rsid w:val="00327EDD"/>
    <w:rsid w:val="00330ADE"/>
    <w:rsid w:val="003315EA"/>
    <w:rsid w:val="00332B0C"/>
    <w:rsid w:val="0033473A"/>
    <w:rsid w:val="00334C54"/>
    <w:rsid w:val="00336881"/>
    <w:rsid w:val="003453C0"/>
    <w:rsid w:val="00346E88"/>
    <w:rsid w:val="003470B2"/>
    <w:rsid w:val="00347346"/>
    <w:rsid w:val="00350761"/>
    <w:rsid w:val="00350C30"/>
    <w:rsid w:val="00353E18"/>
    <w:rsid w:val="00354707"/>
    <w:rsid w:val="00354B13"/>
    <w:rsid w:val="003559F2"/>
    <w:rsid w:val="00360D64"/>
    <w:rsid w:val="00362BDB"/>
    <w:rsid w:val="00365C0B"/>
    <w:rsid w:val="00367896"/>
    <w:rsid w:val="00372971"/>
    <w:rsid w:val="00373670"/>
    <w:rsid w:val="00376957"/>
    <w:rsid w:val="0038166C"/>
    <w:rsid w:val="00382259"/>
    <w:rsid w:val="0038289E"/>
    <w:rsid w:val="00385634"/>
    <w:rsid w:val="0039035C"/>
    <w:rsid w:val="00393394"/>
    <w:rsid w:val="003952B3"/>
    <w:rsid w:val="00396485"/>
    <w:rsid w:val="003A06D6"/>
    <w:rsid w:val="003A182C"/>
    <w:rsid w:val="003A2376"/>
    <w:rsid w:val="003A2BDB"/>
    <w:rsid w:val="003A36C8"/>
    <w:rsid w:val="003A3B7A"/>
    <w:rsid w:val="003B325D"/>
    <w:rsid w:val="003B375F"/>
    <w:rsid w:val="003B51E8"/>
    <w:rsid w:val="003C0D74"/>
    <w:rsid w:val="003C1EFC"/>
    <w:rsid w:val="003C79B0"/>
    <w:rsid w:val="003C7F0B"/>
    <w:rsid w:val="003D0FCC"/>
    <w:rsid w:val="003D1154"/>
    <w:rsid w:val="003D1F93"/>
    <w:rsid w:val="003D23D3"/>
    <w:rsid w:val="003D68A7"/>
    <w:rsid w:val="003E0473"/>
    <w:rsid w:val="003E1768"/>
    <w:rsid w:val="003E193C"/>
    <w:rsid w:val="003E1F78"/>
    <w:rsid w:val="003E40B3"/>
    <w:rsid w:val="003E6807"/>
    <w:rsid w:val="003F24D6"/>
    <w:rsid w:val="003F2F49"/>
    <w:rsid w:val="003F706C"/>
    <w:rsid w:val="003F73BD"/>
    <w:rsid w:val="003F7A90"/>
    <w:rsid w:val="004001DE"/>
    <w:rsid w:val="00402135"/>
    <w:rsid w:val="0040398C"/>
    <w:rsid w:val="00403D47"/>
    <w:rsid w:val="0040610C"/>
    <w:rsid w:val="00406197"/>
    <w:rsid w:val="004062F9"/>
    <w:rsid w:val="00410417"/>
    <w:rsid w:val="00412016"/>
    <w:rsid w:val="00422117"/>
    <w:rsid w:val="004221F8"/>
    <w:rsid w:val="00423A4B"/>
    <w:rsid w:val="00425629"/>
    <w:rsid w:val="004262F5"/>
    <w:rsid w:val="00430D92"/>
    <w:rsid w:val="00432DCE"/>
    <w:rsid w:val="004343B6"/>
    <w:rsid w:val="00437DBB"/>
    <w:rsid w:val="004404F7"/>
    <w:rsid w:val="0044106B"/>
    <w:rsid w:val="00442DFD"/>
    <w:rsid w:val="00444C85"/>
    <w:rsid w:val="004453C4"/>
    <w:rsid w:val="00445740"/>
    <w:rsid w:val="00447F13"/>
    <w:rsid w:val="0045188F"/>
    <w:rsid w:val="004604CB"/>
    <w:rsid w:val="004633E7"/>
    <w:rsid w:val="00463B50"/>
    <w:rsid w:val="00465F32"/>
    <w:rsid w:val="00467148"/>
    <w:rsid w:val="00472D1D"/>
    <w:rsid w:val="004741BA"/>
    <w:rsid w:val="00475737"/>
    <w:rsid w:val="00477540"/>
    <w:rsid w:val="00480CEB"/>
    <w:rsid w:val="00480E67"/>
    <w:rsid w:val="00481B8C"/>
    <w:rsid w:val="00482245"/>
    <w:rsid w:val="00483899"/>
    <w:rsid w:val="004872A2"/>
    <w:rsid w:val="004913F8"/>
    <w:rsid w:val="00491E4E"/>
    <w:rsid w:val="0049235F"/>
    <w:rsid w:val="00492A05"/>
    <w:rsid w:val="00493558"/>
    <w:rsid w:val="004936E0"/>
    <w:rsid w:val="00494888"/>
    <w:rsid w:val="00495A95"/>
    <w:rsid w:val="0049664E"/>
    <w:rsid w:val="004A16C2"/>
    <w:rsid w:val="004A592A"/>
    <w:rsid w:val="004A67EF"/>
    <w:rsid w:val="004B297C"/>
    <w:rsid w:val="004B4678"/>
    <w:rsid w:val="004B71E6"/>
    <w:rsid w:val="004C2E58"/>
    <w:rsid w:val="004C3E7A"/>
    <w:rsid w:val="004C4BE9"/>
    <w:rsid w:val="004C4E26"/>
    <w:rsid w:val="004D0F5C"/>
    <w:rsid w:val="004D1F4E"/>
    <w:rsid w:val="004D38EF"/>
    <w:rsid w:val="004D6ED0"/>
    <w:rsid w:val="004E2551"/>
    <w:rsid w:val="004E321B"/>
    <w:rsid w:val="004E34C6"/>
    <w:rsid w:val="004F06B5"/>
    <w:rsid w:val="004F09A2"/>
    <w:rsid w:val="004F23A3"/>
    <w:rsid w:val="004F3937"/>
    <w:rsid w:val="004F49EC"/>
    <w:rsid w:val="004F7DEC"/>
    <w:rsid w:val="00500A94"/>
    <w:rsid w:val="00501079"/>
    <w:rsid w:val="00502302"/>
    <w:rsid w:val="00502DB9"/>
    <w:rsid w:val="00503A4F"/>
    <w:rsid w:val="00505B0B"/>
    <w:rsid w:val="00506057"/>
    <w:rsid w:val="0050704B"/>
    <w:rsid w:val="00507DAE"/>
    <w:rsid w:val="00512B7D"/>
    <w:rsid w:val="00513569"/>
    <w:rsid w:val="0051543F"/>
    <w:rsid w:val="00515BB5"/>
    <w:rsid w:val="00515C2B"/>
    <w:rsid w:val="0051609C"/>
    <w:rsid w:val="005204DB"/>
    <w:rsid w:val="00522410"/>
    <w:rsid w:val="00525E80"/>
    <w:rsid w:val="00533720"/>
    <w:rsid w:val="005425D0"/>
    <w:rsid w:val="005431B0"/>
    <w:rsid w:val="00543E69"/>
    <w:rsid w:val="00544EA1"/>
    <w:rsid w:val="0054556B"/>
    <w:rsid w:val="005516FE"/>
    <w:rsid w:val="00553EBC"/>
    <w:rsid w:val="00553F79"/>
    <w:rsid w:val="00554384"/>
    <w:rsid w:val="0055745B"/>
    <w:rsid w:val="005633AC"/>
    <w:rsid w:val="00563FF6"/>
    <w:rsid w:val="00565469"/>
    <w:rsid w:val="00566291"/>
    <w:rsid w:val="00571472"/>
    <w:rsid w:val="005721D3"/>
    <w:rsid w:val="00572A4B"/>
    <w:rsid w:val="005733E8"/>
    <w:rsid w:val="00574715"/>
    <w:rsid w:val="00581E75"/>
    <w:rsid w:val="005828F6"/>
    <w:rsid w:val="0058291A"/>
    <w:rsid w:val="00583C35"/>
    <w:rsid w:val="005841D3"/>
    <w:rsid w:val="0058481B"/>
    <w:rsid w:val="00585F59"/>
    <w:rsid w:val="005866D8"/>
    <w:rsid w:val="00587422"/>
    <w:rsid w:val="005916FA"/>
    <w:rsid w:val="00592182"/>
    <w:rsid w:val="00592372"/>
    <w:rsid w:val="005931C0"/>
    <w:rsid w:val="005A119D"/>
    <w:rsid w:val="005A23FF"/>
    <w:rsid w:val="005A3A2A"/>
    <w:rsid w:val="005B0CB3"/>
    <w:rsid w:val="005B2FFA"/>
    <w:rsid w:val="005B37AC"/>
    <w:rsid w:val="005B4DDD"/>
    <w:rsid w:val="005C5C6F"/>
    <w:rsid w:val="005D034F"/>
    <w:rsid w:val="005D18C7"/>
    <w:rsid w:val="005D6685"/>
    <w:rsid w:val="005E2F1C"/>
    <w:rsid w:val="005E3F1E"/>
    <w:rsid w:val="005E40F5"/>
    <w:rsid w:val="005E5F3A"/>
    <w:rsid w:val="005E7E0F"/>
    <w:rsid w:val="005F2181"/>
    <w:rsid w:val="005F4158"/>
    <w:rsid w:val="005F4B6B"/>
    <w:rsid w:val="005F6F77"/>
    <w:rsid w:val="00601524"/>
    <w:rsid w:val="00601BC5"/>
    <w:rsid w:val="006039FE"/>
    <w:rsid w:val="00603CB7"/>
    <w:rsid w:val="006050EE"/>
    <w:rsid w:val="006054E9"/>
    <w:rsid w:val="00611301"/>
    <w:rsid w:val="00615BD0"/>
    <w:rsid w:val="006169D7"/>
    <w:rsid w:val="0062392C"/>
    <w:rsid w:val="00623BF1"/>
    <w:rsid w:val="00631EB9"/>
    <w:rsid w:val="0063216A"/>
    <w:rsid w:val="00634289"/>
    <w:rsid w:val="0063469A"/>
    <w:rsid w:val="0063730E"/>
    <w:rsid w:val="00645301"/>
    <w:rsid w:val="00647BB3"/>
    <w:rsid w:val="00647C7E"/>
    <w:rsid w:val="00652B8E"/>
    <w:rsid w:val="00653F44"/>
    <w:rsid w:val="006540C8"/>
    <w:rsid w:val="00654D09"/>
    <w:rsid w:val="00662396"/>
    <w:rsid w:val="006644FB"/>
    <w:rsid w:val="00665E29"/>
    <w:rsid w:val="0066669F"/>
    <w:rsid w:val="00673AAD"/>
    <w:rsid w:val="006764CE"/>
    <w:rsid w:val="0067675A"/>
    <w:rsid w:val="00676BCC"/>
    <w:rsid w:val="0068034B"/>
    <w:rsid w:val="0068137C"/>
    <w:rsid w:val="006834EF"/>
    <w:rsid w:val="00686D56"/>
    <w:rsid w:val="0068739B"/>
    <w:rsid w:val="0068790A"/>
    <w:rsid w:val="0069298F"/>
    <w:rsid w:val="006947AC"/>
    <w:rsid w:val="00696C2D"/>
    <w:rsid w:val="00696D69"/>
    <w:rsid w:val="006B10A3"/>
    <w:rsid w:val="006B1EF2"/>
    <w:rsid w:val="006C5B87"/>
    <w:rsid w:val="006C5E30"/>
    <w:rsid w:val="006C74BF"/>
    <w:rsid w:val="006D34FF"/>
    <w:rsid w:val="006D3A6C"/>
    <w:rsid w:val="006D7FD1"/>
    <w:rsid w:val="006E0B65"/>
    <w:rsid w:val="006E141A"/>
    <w:rsid w:val="006E2237"/>
    <w:rsid w:val="006E2D58"/>
    <w:rsid w:val="006E4826"/>
    <w:rsid w:val="006E50E9"/>
    <w:rsid w:val="006E6AB1"/>
    <w:rsid w:val="006E7C7D"/>
    <w:rsid w:val="006F049C"/>
    <w:rsid w:val="006F3D9C"/>
    <w:rsid w:val="006F4226"/>
    <w:rsid w:val="006F445C"/>
    <w:rsid w:val="007021D5"/>
    <w:rsid w:val="00704285"/>
    <w:rsid w:val="0070609A"/>
    <w:rsid w:val="007068B5"/>
    <w:rsid w:val="00707972"/>
    <w:rsid w:val="007101FA"/>
    <w:rsid w:val="007130F0"/>
    <w:rsid w:val="00716655"/>
    <w:rsid w:val="007213CB"/>
    <w:rsid w:val="0072163F"/>
    <w:rsid w:val="007229F7"/>
    <w:rsid w:val="0072351D"/>
    <w:rsid w:val="00723A61"/>
    <w:rsid w:val="00735A1A"/>
    <w:rsid w:val="007410B1"/>
    <w:rsid w:val="00743CAE"/>
    <w:rsid w:val="00745536"/>
    <w:rsid w:val="0074646C"/>
    <w:rsid w:val="007465F1"/>
    <w:rsid w:val="0074726F"/>
    <w:rsid w:val="007535D0"/>
    <w:rsid w:val="00755347"/>
    <w:rsid w:val="0075585E"/>
    <w:rsid w:val="00760CEE"/>
    <w:rsid w:val="00760F5F"/>
    <w:rsid w:val="0076319C"/>
    <w:rsid w:val="007645C9"/>
    <w:rsid w:val="0076604D"/>
    <w:rsid w:val="007667CC"/>
    <w:rsid w:val="00766CAD"/>
    <w:rsid w:val="00774EA3"/>
    <w:rsid w:val="00775536"/>
    <w:rsid w:val="007768C8"/>
    <w:rsid w:val="00776C11"/>
    <w:rsid w:val="00777529"/>
    <w:rsid w:val="0078008D"/>
    <w:rsid w:val="00780579"/>
    <w:rsid w:val="00780E50"/>
    <w:rsid w:val="007849FF"/>
    <w:rsid w:val="00785539"/>
    <w:rsid w:val="00785660"/>
    <w:rsid w:val="0078709D"/>
    <w:rsid w:val="00790ECA"/>
    <w:rsid w:val="00795AC6"/>
    <w:rsid w:val="00796B3E"/>
    <w:rsid w:val="00797E13"/>
    <w:rsid w:val="007A0784"/>
    <w:rsid w:val="007A1929"/>
    <w:rsid w:val="007A20D5"/>
    <w:rsid w:val="007A510A"/>
    <w:rsid w:val="007A605D"/>
    <w:rsid w:val="007A63D6"/>
    <w:rsid w:val="007B16F3"/>
    <w:rsid w:val="007B2FF0"/>
    <w:rsid w:val="007B40E9"/>
    <w:rsid w:val="007B6044"/>
    <w:rsid w:val="007B7AFE"/>
    <w:rsid w:val="007C03CF"/>
    <w:rsid w:val="007C168A"/>
    <w:rsid w:val="007C18C8"/>
    <w:rsid w:val="007C27D1"/>
    <w:rsid w:val="007C2ABE"/>
    <w:rsid w:val="007C2EA9"/>
    <w:rsid w:val="007C5477"/>
    <w:rsid w:val="007D2341"/>
    <w:rsid w:val="007D2AA0"/>
    <w:rsid w:val="007E15D5"/>
    <w:rsid w:val="007E179B"/>
    <w:rsid w:val="007E304F"/>
    <w:rsid w:val="007E33F6"/>
    <w:rsid w:val="007E345C"/>
    <w:rsid w:val="007E457C"/>
    <w:rsid w:val="007E594A"/>
    <w:rsid w:val="007F18C0"/>
    <w:rsid w:val="007F1BA4"/>
    <w:rsid w:val="007F21FE"/>
    <w:rsid w:val="007F5C01"/>
    <w:rsid w:val="007F5E34"/>
    <w:rsid w:val="007F70F0"/>
    <w:rsid w:val="007F761D"/>
    <w:rsid w:val="008003DD"/>
    <w:rsid w:val="008060F2"/>
    <w:rsid w:val="008071CB"/>
    <w:rsid w:val="00812ED6"/>
    <w:rsid w:val="00814016"/>
    <w:rsid w:val="0081401D"/>
    <w:rsid w:val="00815174"/>
    <w:rsid w:val="00817843"/>
    <w:rsid w:val="00823017"/>
    <w:rsid w:val="00823A1D"/>
    <w:rsid w:val="00824C4B"/>
    <w:rsid w:val="0083057E"/>
    <w:rsid w:val="00832CBC"/>
    <w:rsid w:val="00834D1E"/>
    <w:rsid w:val="00835643"/>
    <w:rsid w:val="00837C19"/>
    <w:rsid w:val="00840E4B"/>
    <w:rsid w:val="008418C4"/>
    <w:rsid w:val="0084361E"/>
    <w:rsid w:val="00843F78"/>
    <w:rsid w:val="00844666"/>
    <w:rsid w:val="00845D9D"/>
    <w:rsid w:val="00847BAB"/>
    <w:rsid w:val="0085047B"/>
    <w:rsid w:val="00851B45"/>
    <w:rsid w:val="0085387C"/>
    <w:rsid w:val="008550E2"/>
    <w:rsid w:val="00855662"/>
    <w:rsid w:val="00855998"/>
    <w:rsid w:val="00856CDB"/>
    <w:rsid w:val="00862228"/>
    <w:rsid w:val="0086262F"/>
    <w:rsid w:val="00864990"/>
    <w:rsid w:val="00865C78"/>
    <w:rsid w:val="00865CCF"/>
    <w:rsid w:val="00870806"/>
    <w:rsid w:val="008711AA"/>
    <w:rsid w:val="00871236"/>
    <w:rsid w:val="00871580"/>
    <w:rsid w:val="00872155"/>
    <w:rsid w:val="008725FF"/>
    <w:rsid w:val="008755FA"/>
    <w:rsid w:val="00876486"/>
    <w:rsid w:val="0088062E"/>
    <w:rsid w:val="008826B5"/>
    <w:rsid w:val="008840D8"/>
    <w:rsid w:val="008854EB"/>
    <w:rsid w:val="00885981"/>
    <w:rsid w:val="00887BFE"/>
    <w:rsid w:val="00890AF5"/>
    <w:rsid w:val="00892BFD"/>
    <w:rsid w:val="0089323D"/>
    <w:rsid w:val="00893550"/>
    <w:rsid w:val="008966E6"/>
    <w:rsid w:val="008A0C71"/>
    <w:rsid w:val="008A1F4E"/>
    <w:rsid w:val="008A3CD5"/>
    <w:rsid w:val="008A542D"/>
    <w:rsid w:val="008B10E8"/>
    <w:rsid w:val="008B1C90"/>
    <w:rsid w:val="008B3D64"/>
    <w:rsid w:val="008C1941"/>
    <w:rsid w:val="008C7AA9"/>
    <w:rsid w:val="008D002D"/>
    <w:rsid w:val="008D0072"/>
    <w:rsid w:val="008D25D0"/>
    <w:rsid w:val="008D7127"/>
    <w:rsid w:val="008D7A7E"/>
    <w:rsid w:val="008E2DD7"/>
    <w:rsid w:val="008E4E99"/>
    <w:rsid w:val="008E57DB"/>
    <w:rsid w:val="008E602E"/>
    <w:rsid w:val="008E7244"/>
    <w:rsid w:val="008E7387"/>
    <w:rsid w:val="008F38E1"/>
    <w:rsid w:val="008F5FAE"/>
    <w:rsid w:val="008F69C2"/>
    <w:rsid w:val="008F6D88"/>
    <w:rsid w:val="00901229"/>
    <w:rsid w:val="009017D1"/>
    <w:rsid w:val="00903B15"/>
    <w:rsid w:val="0090569E"/>
    <w:rsid w:val="00907364"/>
    <w:rsid w:val="00911311"/>
    <w:rsid w:val="0092072E"/>
    <w:rsid w:val="00920BB5"/>
    <w:rsid w:val="00926342"/>
    <w:rsid w:val="00930155"/>
    <w:rsid w:val="00931E23"/>
    <w:rsid w:val="00932E6F"/>
    <w:rsid w:val="0093338F"/>
    <w:rsid w:val="00937524"/>
    <w:rsid w:val="0094055F"/>
    <w:rsid w:val="00945112"/>
    <w:rsid w:val="00947AC5"/>
    <w:rsid w:val="0095476F"/>
    <w:rsid w:val="0095697C"/>
    <w:rsid w:val="00957CE1"/>
    <w:rsid w:val="00960439"/>
    <w:rsid w:val="00964856"/>
    <w:rsid w:val="00966BB0"/>
    <w:rsid w:val="00971289"/>
    <w:rsid w:val="00972F5A"/>
    <w:rsid w:val="00984E78"/>
    <w:rsid w:val="00985CA0"/>
    <w:rsid w:val="00990205"/>
    <w:rsid w:val="0099069E"/>
    <w:rsid w:val="00992F2B"/>
    <w:rsid w:val="00993462"/>
    <w:rsid w:val="009959D5"/>
    <w:rsid w:val="00996AEB"/>
    <w:rsid w:val="009A16A8"/>
    <w:rsid w:val="009A3423"/>
    <w:rsid w:val="009A41FC"/>
    <w:rsid w:val="009A606C"/>
    <w:rsid w:val="009A6BB1"/>
    <w:rsid w:val="009B0C71"/>
    <w:rsid w:val="009B154B"/>
    <w:rsid w:val="009B2A53"/>
    <w:rsid w:val="009B5C38"/>
    <w:rsid w:val="009B77FA"/>
    <w:rsid w:val="009C00D3"/>
    <w:rsid w:val="009C0787"/>
    <w:rsid w:val="009C3F07"/>
    <w:rsid w:val="009C659D"/>
    <w:rsid w:val="009C6D6C"/>
    <w:rsid w:val="009C7C3D"/>
    <w:rsid w:val="009D13EE"/>
    <w:rsid w:val="009D7273"/>
    <w:rsid w:val="009E4EC3"/>
    <w:rsid w:val="009F11EA"/>
    <w:rsid w:val="009F1910"/>
    <w:rsid w:val="009F3109"/>
    <w:rsid w:val="009F3794"/>
    <w:rsid w:val="009F3F46"/>
    <w:rsid w:val="009F4650"/>
    <w:rsid w:val="009F488A"/>
    <w:rsid w:val="009F719E"/>
    <w:rsid w:val="00A0210C"/>
    <w:rsid w:val="00A0553E"/>
    <w:rsid w:val="00A06CB0"/>
    <w:rsid w:val="00A06D24"/>
    <w:rsid w:val="00A07FD4"/>
    <w:rsid w:val="00A121F1"/>
    <w:rsid w:val="00A13986"/>
    <w:rsid w:val="00A13FB2"/>
    <w:rsid w:val="00A15005"/>
    <w:rsid w:val="00A20D13"/>
    <w:rsid w:val="00A217EE"/>
    <w:rsid w:val="00A22ED0"/>
    <w:rsid w:val="00A2492F"/>
    <w:rsid w:val="00A25BED"/>
    <w:rsid w:val="00A25FDB"/>
    <w:rsid w:val="00A2621F"/>
    <w:rsid w:val="00A263DF"/>
    <w:rsid w:val="00A31FEE"/>
    <w:rsid w:val="00A37450"/>
    <w:rsid w:val="00A41400"/>
    <w:rsid w:val="00A44478"/>
    <w:rsid w:val="00A47241"/>
    <w:rsid w:val="00A51657"/>
    <w:rsid w:val="00A51B19"/>
    <w:rsid w:val="00A54BF7"/>
    <w:rsid w:val="00A563C6"/>
    <w:rsid w:val="00A56B78"/>
    <w:rsid w:val="00A57A67"/>
    <w:rsid w:val="00A61B69"/>
    <w:rsid w:val="00A623E2"/>
    <w:rsid w:val="00A72324"/>
    <w:rsid w:val="00A754A5"/>
    <w:rsid w:val="00A80561"/>
    <w:rsid w:val="00A813D4"/>
    <w:rsid w:val="00A837A5"/>
    <w:rsid w:val="00A83AF2"/>
    <w:rsid w:val="00A87109"/>
    <w:rsid w:val="00A8774A"/>
    <w:rsid w:val="00A9172A"/>
    <w:rsid w:val="00A929B0"/>
    <w:rsid w:val="00A92EEB"/>
    <w:rsid w:val="00A96B6A"/>
    <w:rsid w:val="00AA081F"/>
    <w:rsid w:val="00AA117A"/>
    <w:rsid w:val="00AA1F98"/>
    <w:rsid w:val="00AA4A06"/>
    <w:rsid w:val="00AA4F1F"/>
    <w:rsid w:val="00AA5CD0"/>
    <w:rsid w:val="00AA6BDD"/>
    <w:rsid w:val="00AB3296"/>
    <w:rsid w:val="00AC0FA6"/>
    <w:rsid w:val="00AC1F54"/>
    <w:rsid w:val="00AC4A0B"/>
    <w:rsid w:val="00AC5A46"/>
    <w:rsid w:val="00AD1661"/>
    <w:rsid w:val="00AD2171"/>
    <w:rsid w:val="00AD2B8C"/>
    <w:rsid w:val="00AD36E9"/>
    <w:rsid w:val="00AD5467"/>
    <w:rsid w:val="00AE00A0"/>
    <w:rsid w:val="00AE01BD"/>
    <w:rsid w:val="00AE097B"/>
    <w:rsid w:val="00AE1F14"/>
    <w:rsid w:val="00AE2A68"/>
    <w:rsid w:val="00AF1E09"/>
    <w:rsid w:val="00AF20C0"/>
    <w:rsid w:val="00AF2568"/>
    <w:rsid w:val="00AF4C7C"/>
    <w:rsid w:val="00AF5514"/>
    <w:rsid w:val="00AF60A3"/>
    <w:rsid w:val="00B016FF"/>
    <w:rsid w:val="00B03DBD"/>
    <w:rsid w:val="00B0554F"/>
    <w:rsid w:val="00B0667E"/>
    <w:rsid w:val="00B1057A"/>
    <w:rsid w:val="00B10FAD"/>
    <w:rsid w:val="00B12C23"/>
    <w:rsid w:val="00B13B47"/>
    <w:rsid w:val="00B14093"/>
    <w:rsid w:val="00B14A65"/>
    <w:rsid w:val="00B14F9D"/>
    <w:rsid w:val="00B17158"/>
    <w:rsid w:val="00B20577"/>
    <w:rsid w:val="00B21203"/>
    <w:rsid w:val="00B2145F"/>
    <w:rsid w:val="00B21E6B"/>
    <w:rsid w:val="00B23B11"/>
    <w:rsid w:val="00B25313"/>
    <w:rsid w:val="00B25966"/>
    <w:rsid w:val="00B26CBE"/>
    <w:rsid w:val="00B33191"/>
    <w:rsid w:val="00B3511C"/>
    <w:rsid w:val="00B36E87"/>
    <w:rsid w:val="00B3716B"/>
    <w:rsid w:val="00B37CE9"/>
    <w:rsid w:val="00B37DD4"/>
    <w:rsid w:val="00B40842"/>
    <w:rsid w:val="00B40999"/>
    <w:rsid w:val="00B430BB"/>
    <w:rsid w:val="00B440BD"/>
    <w:rsid w:val="00B4663B"/>
    <w:rsid w:val="00B519C4"/>
    <w:rsid w:val="00B524F7"/>
    <w:rsid w:val="00B53A39"/>
    <w:rsid w:val="00B56C14"/>
    <w:rsid w:val="00B573FB"/>
    <w:rsid w:val="00B603BC"/>
    <w:rsid w:val="00B615F0"/>
    <w:rsid w:val="00B6559F"/>
    <w:rsid w:val="00B66649"/>
    <w:rsid w:val="00B7062E"/>
    <w:rsid w:val="00B707BD"/>
    <w:rsid w:val="00B70FBC"/>
    <w:rsid w:val="00B7222C"/>
    <w:rsid w:val="00B8187F"/>
    <w:rsid w:val="00B81E23"/>
    <w:rsid w:val="00B87CCA"/>
    <w:rsid w:val="00B907EC"/>
    <w:rsid w:val="00B92AC2"/>
    <w:rsid w:val="00B92D15"/>
    <w:rsid w:val="00BA035A"/>
    <w:rsid w:val="00BA117C"/>
    <w:rsid w:val="00BA2F7B"/>
    <w:rsid w:val="00BA3B35"/>
    <w:rsid w:val="00BA44AD"/>
    <w:rsid w:val="00BA694D"/>
    <w:rsid w:val="00BA7BFC"/>
    <w:rsid w:val="00BB13C8"/>
    <w:rsid w:val="00BB1BD3"/>
    <w:rsid w:val="00BB3E05"/>
    <w:rsid w:val="00BB3E86"/>
    <w:rsid w:val="00BB4403"/>
    <w:rsid w:val="00BB521C"/>
    <w:rsid w:val="00BB5244"/>
    <w:rsid w:val="00BB5738"/>
    <w:rsid w:val="00BB7473"/>
    <w:rsid w:val="00BC0058"/>
    <w:rsid w:val="00BC3220"/>
    <w:rsid w:val="00BD02BF"/>
    <w:rsid w:val="00BD2513"/>
    <w:rsid w:val="00BD2E8F"/>
    <w:rsid w:val="00BD53EA"/>
    <w:rsid w:val="00BD551C"/>
    <w:rsid w:val="00BD5A33"/>
    <w:rsid w:val="00BD6E5D"/>
    <w:rsid w:val="00BE124E"/>
    <w:rsid w:val="00BE26EC"/>
    <w:rsid w:val="00BF0677"/>
    <w:rsid w:val="00BF12A5"/>
    <w:rsid w:val="00BF1606"/>
    <w:rsid w:val="00BF1D6D"/>
    <w:rsid w:val="00BF2483"/>
    <w:rsid w:val="00BF36EB"/>
    <w:rsid w:val="00BF5845"/>
    <w:rsid w:val="00BF6EC8"/>
    <w:rsid w:val="00BF729A"/>
    <w:rsid w:val="00C00869"/>
    <w:rsid w:val="00C00DE0"/>
    <w:rsid w:val="00C01BBA"/>
    <w:rsid w:val="00C03923"/>
    <w:rsid w:val="00C05B2C"/>
    <w:rsid w:val="00C07865"/>
    <w:rsid w:val="00C10AE5"/>
    <w:rsid w:val="00C10E7C"/>
    <w:rsid w:val="00C111E9"/>
    <w:rsid w:val="00C114F0"/>
    <w:rsid w:val="00C115E6"/>
    <w:rsid w:val="00C1460F"/>
    <w:rsid w:val="00C148EC"/>
    <w:rsid w:val="00C14C9B"/>
    <w:rsid w:val="00C24811"/>
    <w:rsid w:val="00C25875"/>
    <w:rsid w:val="00C25DE1"/>
    <w:rsid w:val="00C267AE"/>
    <w:rsid w:val="00C3020D"/>
    <w:rsid w:val="00C32A44"/>
    <w:rsid w:val="00C37DAD"/>
    <w:rsid w:val="00C44025"/>
    <w:rsid w:val="00C44565"/>
    <w:rsid w:val="00C4536B"/>
    <w:rsid w:val="00C45B90"/>
    <w:rsid w:val="00C4625A"/>
    <w:rsid w:val="00C469BB"/>
    <w:rsid w:val="00C47868"/>
    <w:rsid w:val="00C50CF2"/>
    <w:rsid w:val="00C53838"/>
    <w:rsid w:val="00C569A4"/>
    <w:rsid w:val="00C6021D"/>
    <w:rsid w:val="00C610B4"/>
    <w:rsid w:val="00C62FF1"/>
    <w:rsid w:val="00C64965"/>
    <w:rsid w:val="00C71355"/>
    <w:rsid w:val="00C727F3"/>
    <w:rsid w:val="00C741B1"/>
    <w:rsid w:val="00C744D2"/>
    <w:rsid w:val="00C80139"/>
    <w:rsid w:val="00C82178"/>
    <w:rsid w:val="00C83624"/>
    <w:rsid w:val="00C83C20"/>
    <w:rsid w:val="00C868C2"/>
    <w:rsid w:val="00C90F4A"/>
    <w:rsid w:val="00C979FE"/>
    <w:rsid w:val="00C97E61"/>
    <w:rsid w:val="00CA1927"/>
    <w:rsid w:val="00CA5083"/>
    <w:rsid w:val="00CB1F1C"/>
    <w:rsid w:val="00CB53DF"/>
    <w:rsid w:val="00CB6E4C"/>
    <w:rsid w:val="00CB7011"/>
    <w:rsid w:val="00CB748A"/>
    <w:rsid w:val="00CB780C"/>
    <w:rsid w:val="00CB7893"/>
    <w:rsid w:val="00CC063A"/>
    <w:rsid w:val="00CC30C0"/>
    <w:rsid w:val="00CC3D7D"/>
    <w:rsid w:val="00CD2964"/>
    <w:rsid w:val="00CD2EC5"/>
    <w:rsid w:val="00CE07F7"/>
    <w:rsid w:val="00CE1FC7"/>
    <w:rsid w:val="00CE2B0F"/>
    <w:rsid w:val="00CE5399"/>
    <w:rsid w:val="00CE5DCE"/>
    <w:rsid w:val="00CF4FB7"/>
    <w:rsid w:val="00D01007"/>
    <w:rsid w:val="00D03287"/>
    <w:rsid w:val="00D03DF4"/>
    <w:rsid w:val="00D04C68"/>
    <w:rsid w:val="00D066E7"/>
    <w:rsid w:val="00D0767F"/>
    <w:rsid w:val="00D10C69"/>
    <w:rsid w:val="00D178E7"/>
    <w:rsid w:val="00D224B9"/>
    <w:rsid w:val="00D23B17"/>
    <w:rsid w:val="00D24BB2"/>
    <w:rsid w:val="00D25633"/>
    <w:rsid w:val="00D27651"/>
    <w:rsid w:val="00D31379"/>
    <w:rsid w:val="00D42400"/>
    <w:rsid w:val="00D44873"/>
    <w:rsid w:val="00D46B5E"/>
    <w:rsid w:val="00D46FB4"/>
    <w:rsid w:val="00D479E2"/>
    <w:rsid w:val="00D5108A"/>
    <w:rsid w:val="00D51211"/>
    <w:rsid w:val="00D52BC5"/>
    <w:rsid w:val="00D5396D"/>
    <w:rsid w:val="00D54A67"/>
    <w:rsid w:val="00D60D00"/>
    <w:rsid w:val="00D62400"/>
    <w:rsid w:val="00D629CF"/>
    <w:rsid w:val="00D64083"/>
    <w:rsid w:val="00D64956"/>
    <w:rsid w:val="00D660B6"/>
    <w:rsid w:val="00D678C3"/>
    <w:rsid w:val="00D67A27"/>
    <w:rsid w:val="00D73B1E"/>
    <w:rsid w:val="00D75F04"/>
    <w:rsid w:val="00D77A8C"/>
    <w:rsid w:val="00D83BDB"/>
    <w:rsid w:val="00D9115D"/>
    <w:rsid w:val="00D95FD8"/>
    <w:rsid w:val="00D9667C"/>
    <w:rsid w:val="00D97DC4"/>
    <w:rsid w:val="00DA31F9"/>
    <w:rsid w:val="00DA344E"/>
    <w:rsid w:val="00DA5211"/>
    <w:rsid w:val="00DB01E4"/>
    <w:rsid w:val="00DB02C7"/>
    <w:rsid w:val="00DB2052"/>
    <w:rsid w:val="00DB30DD"/>
    <w:rsid w:val="00DC16D9"/>
    <w:rsid w:val="00DC2F02"/>
    <w:rsid w:val="00DC44E5"/>
    <w:rsid w:val="00DC4552"/>
    <w:rsid w:val="00DC4680"/>
    <w:rsid w:val="00DC48E0"/>
    <w:rsid w:val="00DC7064"/>
    <w:rsid w:val="00DC7337"/>
    <w:rsid w:val="00DC75C6"/>
    <w:rsid w:val="00DD1375"/>
    <w:rsid w:val="00DD27DF"/>
    <w:rsid w:val="00DE022F"/>
    <w:rsid w:val="00DE3EEB"/>
    <w:rsid w:val="00DE4227"/>
    <w:rsid w:val="00DE439D"/>
    <w:rsid w:val="00DE7839"/>
    <w:rsid w:val="00DF0A46"/>
    <w:rsid w:val="00DF252D"/>
    <w:rsid w:val="00DF517A"/>
    <w:rsid w:val="00DF5409"/>
    <w:rsid w:val="00DF56DD"/>
    <w:rsid w:val="00DF7D37"/>
    <w:rsid w:val="00E01BEB"/>
    <w:rsid w:val="00E02884"/>
    <w:rsid w:val="00E02BB9"/>
    <w:rsid w:val="00E031A6"/>
    <w:rsid w:val="00E06325"/>
    <w:rsid w:val="00E10BB5"/>
    <w:rsid w:val="00E11B8B"/>
    <w:rsid w:val="00E12079"/>
    <w:rsid w:val="00E13A73"/>
    <w:rsid w:val="00E16114"/>
    <w:rsid w:val="00E16B1A"/>
    <w:rsid w:val="00E16B28"/>
    <w:rsid w:val="00E2415F"/>
    <w:rsid w:val="00E26100"/>
    <w:rsid w:val="00E26B0B"/>
    <w:rsid w:val="00E26B52"/>
    <w:rsid w:val="00E312C5"/>
    <w:rsid w:val="00E3140B"/>
    <w:rsid w:val="00E32419"/>
    <w:rsid w:val="00E3379A"/>
    <w:rsid w:val="00E4042B"/>
    <w:rsid w:val="00E40BF5"/>
    <w:rsid w:val="00E41E62"/>
    <w:rsid w:val="00E4456F"/>
    <w:rsid w:val="00E45B2E"/>
    <w:rsid w:val="00E5048E"/>
    <w:rsid w:val="00E50CBA"/>
    <w:rsid w:val="00E51B32"/>
    <w:rsid w:val="00E534AA"/>
    <w:rsid w:val="00E54BDC"/>
    <w:rsid w:val="00E606BA"/>
    <w:rsid w:val="00E609B8"/>
    <w:rsid w:val="00E627AD"/>
    <w:rsid w:val="00E64A5E"/>
    <w:rsid w:val="00E64AB0"/>
    <w:rsid w:val="00E66CC3"/>
    <w:rsid w:val="00E70542"/>
    <w:rsid w:val="00E70555"/>
    <w:rsid w:val="00E717A2"/>
    <w:rsid w:val="00E75ABB"/>
    <w:rsid w:val="00E80259"/>
    <w:rsid w:val="00E820A2"/>
    <w:rsid w:val="00E82861"/>
    <w:rsid w:val="00E83531"/>
    <w:rsid w:val="00E861A9"/>
    <w:rsid w:val="00E87AD1"/>
    <w:rsid w:val="00E96816"/>
    <w:rsid w:val="00E97E71"/>
    <w:rsid w:val="00EA2B5D"/>
    <w:rsid w:val="00EA5E53"/>
    <w:rsid w:val="00EB30C7"/>
    <w:rsid w:val="00EB40BE"/>
    <w:rsid w:val="00EC11BD"/>
    <w:rsid w:val="00EC23AC"/>
    <w:rsid w:val="00EC2548"/>
    <w:rsid w:val="00EC3968"/>
    <w:rsid w:val="00ED0F8B"/>
    <w:rsid w:val="00ED18EB"/>
    <w:rsid w:val="00ED1E97"/>
    <w:rsid w:val="00ED43A7"/>
    <w:rsid w:val="00ED59BE"/>
    <w:rsid w:val="00ED714D"/>
    <w:rsid w:val="00ED7264"/>
    <w:rsid w:val="00EE11DA"/>
    <w:rsid w:val="00EE67F2"/>
    <w:rsid w:val="00EE73E5"/>
    <w:rsid w:val="00EE7D18"/>
    <w:rsid w:val="00EF0658"/>
    <w:rsid w:val="00EF4749"/>
    <w:rsid w:val="00EF7EEF"/>
    <w:rsid w:val="00F006C1"/>
    <w:rsid w:val="00F01102"/>
    <w:rsid w:val="00F0146E"/>
    <w:rsid w:val="00F019F1"/>
    <w:rsid w:val="00F01E76"/>
    <w:rsid w:val="00F052D4"/>
    <w:rsid w:val="00F1076E"/>
    <w:rsid w:val="00F122D0"/>
    <w:rsid w:val="00F13177"/>
    <w:rsid w:val="00F13BBD"/>
    <w:rsid w:val="00F16645"/>
    <w:rsid w:val="00F21B11"/>
    <w:rsid w:val="00F25D38"/>
    <w:rsid w:val="00F30452"/>
    <w:rsid w:val="00F3299F"/>
    <w:rsid w:val="00F33E37"/>
    <w:rsid w:val="00F34060"/>
    <w:rsid w:val="00F36D5F"/>
    <w:rsid w:val="00F37E59"/>
    <w:rsid w:val="00F479FF"/>
    <w:rsid w:val="00F50220"/>
    <w:rsid w:val="00F534D8"/>
    <w:rsid w:val="00F538AA"/>
    <w:rsid w:val="00F53AAF"/>
    <w:rsid w:val="00F559F0"/>
    <w:rsid w:val="00F56B32"/>
    <w:rsid w:val="00F62194"/>
    <w:rsid w:val="00F66337"/>
    <w:rsid w:val="00F665B4"/>
    <w:rsid w:val="00F704E5"/>
    <w:rsid w:val="00F70F30"/>
    <w:rsid w:val="00F73DC8"/>
    <w:rsid w:val="00F74DCA"/>
    <w:rsid w:val="00F7529C"/>
    <w:rsid w:val="00F7635F"/>
    <w:rsid w:val="00F77DD1"/>
    <w:rsid w:val="00F93721"/>
    <w:rsid w:val="00F9580E"/>
    <w:rsid w:val="00FA6183"/>
    <w:rsid w:val="00FA6BAC"/>
    <w:rsid w:val="00FB0176"/>
    <w:rsid w:val="00FC453A"/>
    <w:rsid w:val="00FC569A"/>
    <w:rsid w:val="00FC5738"/>
    <w:rsid w:val="00FC7A2F"/>
    <w:rsid w:val="00FD2D2B"/>
    <w:rsid w:val="00FD3FEB"/>
    <w:rsid w:val="00FD567E"/>
    <w:rsid w:val="00FD5F0C"/>
    <w:rsid w:val="00FD6FF8"/>
    <w:rsid w:val="00FD701D"/>
    <w:rsid w:val="00FD73BE"/>
    <w:rsid w:val="00FE4242"/>
    <w:rsid w:val="00FE7EBD"/>
    <w:rsid w:val="00FF0660"/>
    <w:rsid w:val="00FF21E4"/>
    <w:rsid w:val="00FF3FCD"/>
    <w:rsid w:val="00FF4D25"/>
    <w:rsid w:val="00FF53BE"/>
    <w:rsid w:val="00FF69A7"/>
    <w:rsid w:val="355615AC"/>
    <w:rsid w:val="4380ED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021647"/>
  <w15:chartTrackingRefBased/>
  <w15:docId w15:val="{50253C3B-77DC-4FD5-810D-09EE2DCA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CF2"/>
    <w:pPr>
      <w:bidi w:val="0"/>
      <w:spacing w:after="0" w:line="240" w:lineRule="auto"/>
    </w:pPr>
    <w:rPr>
      <w:rFonts w:ascii="Times New Roman" w:hAnsi="Times New Roman" w:cs="Times New Roman"/>
      <w:sz w:val="24"/>
      <w:szCs w:val="24"/>
    </w:rPr>
  </w:style>
  <w:style w:type="paragraph" w:styleId="1">
    <w:name w:val="heading 1"/>
    <w:basedOn w:val="a"/>
    <w:next w:val="a"/>
    <w:link w:val="10"/>
    <w:uiPriority w:val="9"/>
    <w:qFormat/>
    <w:rsid w:val="00B615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E04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C114F0"/>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14F9"/>
    <w:pPr>
      <w:tabs>
        <w:tab w:val="center" w:pos="4513"/>
        <w:tab w:val="right" w:pos="9026"/>
      </w:tabs>
    </w:pPr>
  </w:style>
  <w:style w:type="character" w:customStyle="1" w:styleId="a4">
    <w:name w:val="כותרת עליונה תו"/>
    <w:basedOn w:val="a0"/>
    <w:link w:val="a3"/>
    <w:uiPriority w:val="99"/>
    <w:rsid w:val="002614F9"/>
    <w:rPr>
      <w:rFonts w:ascii="Times New Roman" w:hAnsi="Times New Roman" w:cs="Times New Roman"/>
      <w:sz w:val="24"/>
      <w:szCs w:val="24"/>
    </w:rPr>
  </w:style>
  <w:style w:type="paragraph" w:styleId="a5">
    <w:name w:val="footer"/>
    <w:basedOn w:val="a"/>
    <w:link w:val="a6"/>
    <w:uiPriority w:val="99"/>
    <w:unhideWhenUsed/>
    <w:rsid w:val="002614F9"/>
    <w:pPr>
      <w:tabs>
        <w:tab w:val="center" w:pos="4513"/>
        <w:tab w:val="right" w:pos="9026"/>
      </w:tabs>
    </w:pPr>
  </w:style>
  <w:style w:type="character" w:customStyle="1" w:styleId="a6">
    <w:name w:val="כותרת תחתונה תו"/>
    <w:basedOn w:val="a0"/>
    <w:link w:val="a5"/>
    <w:uiPriority w:val="99"/>
    <w:rsid w:val="002614F9"/>
    <w:rPr>
      <w:rFonts w:ascii="Times New Roman" w:hAnsi="Times New Roman" w:cs="Times New Roman"/>
      <w:sz w:val="24"/>
      <w:szCs w:val="24"/>
    </w:rPr>
  </w:style>
  <w:style w:type="character" w:styleId="Hyperlink">
    <w:name w:val="Hyperlink"/>
    <w:rsid w:val="00996AEB"/>
    <w:rPr>
      <w:color w:val="0000FF"/>
      <w:u w:val="single"/>
    </w:rPr>
  </w:style>
  <w:style w:type="paragraph" w:styleId="a7">
    <w:name w:val="endnote text"/>
    <w:basedOn w:val="a"/>
    <w:link w:val="a8"/>
    <w:rsid w:val="00996AEB"/>
    <w:pPr>
      <w:bidi/>
    </w:pPr>
    <w:rPr>
      <w:rFonts w:eastAsia="Times New Roman"/>
      <w:sz w:val="20"/>
      <w:szCs w:val="20"/>
    </w:rPr>
  </w:style>
  <w:style w:type="character" w:customStyle="1" w:styleId="a8">
    <w:name w:val="טקסט הערת סיום תו"/>
    <w:basedOn w:val="a0"/>
    <w:link w:val="a7"/>
    <w:rsid w:val="00996AEB"/>
    <w:rPr>
      <w:rFonts w:ascii="Times New Roman" w:eastAsia="Times New Roman" w:hAnsi="Times New Roman" w:cs="Times New Roman"/>
      <w:sz w:val="20"/>
      <w:szCs w:val="20"/>
    </w:rPr>
  </w:style>
  <w:style w:type="character" w:styleId="a9">
    <w:name w:val="endnote reference"/>
    <w:rsid w:val="00996AEB"/>
    <w:rPr>
      <w:vertAlign w:val="superscript"/>
    </w:rPr>
  </w:style>
  <w:style w:type="paragraph" w:styleId="aa">
    <w:name w:val="Revision"/>
    <w:hidden/>
    <w:uiPriority w:val="99"/>
    <w:semiHidden/>
    <w:rsid w:val="00EC3968"/>
    <w:pPr>
      <w:bidi w:val="0"/>
      <w:spacing w:after="0" w:line="240" w:lineRule="auto"/>
    </w:pPr>
    <w:rPr>
      <w:rFonts w:ascii="Times New Roman" w:hAnsi="Times New Roman" w:cs="Times New Roman"/>
      <w:sz w:val="24"/>
      <w:szCs w:val="24"/>
    </w:rPr>
  </w:style>
  <w:style w:type="character" w:customStyle="1" w:styleId="30">
    <w:name w:val="כותרת 3 תו"/>
    <w:basedOn w:val="a0"/>
    <w:link w:val="3"/>
    <w:uiPriority w:val="9"/>
    <w:rsid w:val="00C114F0"/>
    <w:rPr>
      <w:rFonts w:ascii="Times New Roman" w:eastAsia="Times New Roman" w:hAnsi="Times New Roman" w:cs="Times New Roman"/>
      <w:b/>
      <w:bCs/>
      <w:sz w:val="27"/>
      <w:szCs w:val="27"/>
    </w:rPr>
  </w:style>
  <w:style w:type="paragraph" w:customStyle="1" w:styleId="eael-team-text">
    <w:name w:val="eael-team-text"/>
    <w:basedOn w:val="a"/>
    <w:rsid w:val="00C114F0"/>
    <w:pPr>
      <w:spacing w:before="100" w:beforeAutospacing="1" w:after="100" w:afterAutospacing="1"/>
    </w:pPr>
    <w:rPr>
      <w:rFonts w:eastAsia="Times New Roman"/>
    </w:rPr>
  </w:style>
  <w:style w:type="character" w:customStyle="1" w:styleId="11">
    <w:name w:val="אזכור לא מזוהה1"/>
    <w:basedOn w:val="a0"/>
    <w:uiPriority w:val="99"/>
    <w:semiHidden/>
    <w:unhideWhenUsed/>
    <w:rsid w:val="000D54EB"/>
    <w:rPr>
      <w:color w:val="605E5C"/>
      <w:shd w:val="clear" w:color="auto" w:fill="E1DFDD"/>
    </w:rPr>
  </w:style>
  <w:style w:type="character" w:styleId="FollowedHyperlink">
    <w:name w:val="FollowedHyperlink"/>
    <w:basedOn w:val="a0"/>
    <w:uiPriority w:val="99"/>
    <w:semiHidden/>
    <w:unhideWhenUsed/>
    <w:rsid w:val="000D54EB"/>
    <w:rPr>
      <w:color w:val="954F72" w:themeColor="followedHyperlink"/>
      <w:u w:val="single"/>
    </w:rPr>
  </w:style>
  <w:style w:type="character" w:styleId="ab">
    <w:name w:val="annotation reference"/>
    <w:basedOn w:val="a0"/>
    <w:uiPriority w:val="99"/>
    <w:semiHidden/>
    <w:unhideWhenUsed/>
    <w:rsid w:val="0020468D"/>
    <w:rPr>
      <w:sz w:val="16"/>
      <w:szCs w:val="16"/>
    </w:rPr>
  </w:style>
  <w:style w:type="paragraph" w:styleId="ac">
    <w:name w:val="annotation text"/>
    <w:basedOn w:val="a"/>
    <w:link w:val="ad"/>
    <w:uiPriority w:val="99"/>
    <w:unhideWhenUsed/>
    <w:rsid w:val="0020468D"/>
    <w:rPr>
      <w:sz w:val="20"/>
      <w:szCs w:val="20"/>
    </w:rPr>
  </w:style>
  <w:style w:type="character" w:customStyle="1" w:styleId="ad">
    <w:name w:val="טקסט הערה תו"/>
    <w:basedOn w:val="a0"/>
    <w:link w:val="ac"/>
    <w:uiPriority w:val="99"/>
    <w:rsid w:val="0020468D"/>
    <w:rPr>
      <w:rFonts w:ascii="Times New Roman" w:hAnsi="Times New Roman" w:cs="Times New Roman"/>
      <w:sz w:val="20"/>
      <w:szCs w:val="20"/>
    </w:rPr>
  </w:style>
  <w:style w:type="paragraph" w:styleId="ae">
    <w:name w:val="annotation subject"/>
    <w:basedOn w:val="ac"/>
    <w:next w:val="ac"/>
    <w:link w:val="af"/>
    <w:uiPriority w:val="99"/>
    <w:semiHidden/>
    <w:unhideWhenUsed/>
    <w:rsid w:val="0020468D"/>
    <w:rPr>
      <w:b/>
      <w:bCs/>
    </w:rPr>
  </w:style>
  <w:style w:type="character" w:customStyle="1" w:styleId="af">
    <w:name w:val="נושא הערה תו"/>
    <w:basedOn w:val="ad"/>
    <w:link w:val="ae"/>
    <w:uiPriority w:val="99"/>
    <w:semiHidden/>
    <w:rsid w:val="0020468D"/>
    <w:rPr>
      <w:rFonts w:ascii="Times New Roman" w:hAnsi="Times New Roman" w:cs="Times New Roman"/>
      <w:b/>
      <w:bCs/>
      <w:sz w:val="20"/>
      <w:szCs w:val="20"/>
    </w:rPr>
  </w:style>
  <w:style w:type="character" w:customStyle="1" w:styleId="20">
    <w:name w:val="כותרת 2 תו"/>
    <w:basedOn w:val="a0"/>
    <w:link w:val="2"/>
    <w:uiPriority w:val="9"/>
    <w:rsid w:val="003E0473"/>
    <w:rPr>
      <w:rFonts w:asciiTheme="majorHAnsi" w:eastAsiaTheme="majorEastAsia" w:hAnsiTheme="majorHAnsi" w:cstheme="majorBidi"/>
      <w:color w:val="2F5496" w:themeColor="accent1" w:themeShade="BF"/>
      <w:sz w:val="26"/>
      <w:szCs w:val="26"/>
    </w:rPr>
  </w:style>
  <w:style w:type="character" w:customStyle="1" w:styleId="author">
    <w:name w:val="author"/>
    <w:basedOn w:val="a0"/>
    <w:rsid w:val="007667CC"/>
  </w:style>
  <w:style w:type="paragraph" w:styleId="NormalWeb">
    <w:name w:val="Normal (Web)"/>
    <w:basedOn w:val="a"/>
    <w:uiPriority w:val="99"/>
    <w:semiHidden/>
    <w:unhideWhenUsed/>
    <w:rsid w:val="00C979FE"/>
    <w:pPr>
      <w:spacing w:before="100" w:beforeAutospacing="1" w:after="100" w:afterAutospacing="1"/>
    </w:pPr>
    <w:rPr>
      <w:rFonts w:eastAsia="Times New Roman"/>
    </w:rPr>
  </w:style>
  <w:style w:type="character" w:styleId="af0">
    <w:name w:val="Emphasis"/>
    <w:basedOn w:val="a0"/>
    <w:uiPriority w:val="20"/>
    <w:qFormat/>
    <w:rsid w:val="0021351B"/>
    <w:rPr>
      <w:i/>
      <w:iCs/>
    </w:rPr>
  </w:style>
  <w:style w:type="paragraph" w:styleId="af1">
    <w:name w:val="List Paragraph"/>
    <w:basedOn w:val="a"/>
    <w:uiPriority w:val="34"/>
    <w:qFormat/>
    <w:rsid w:val="00ED7264"/>
    <w:pPr>
      <w:bidi/>
      <w:spacing w:after="160" w:line="259" w:lineRule="auto"/>
      <w:ind w:left="720"/>
      <w:contextualSpacing/>
    </w:pPr>
    <w:rPr>
      <w:rFonts w:asciiTheme="minorHAnsi" w:hAnsiTheme="minorHAnsi" w:cstheme="minorBidi"/>
      <w:kern w:val="2"/>
      <w:sz w:val="22"/>
      <w:szCs w:val="22"/>
      <w14:ligatures w14:val="standardContextual"/>
    </w:rPr>
  </w:style>
  <w:style w:type="paragraph" w:styleId="HTML">
    <w:name w:val="HTML Preformatted"/>
    <w:basedOn w:val="a"/>
    <w:link w:val="HTML0"/>
    <w:uiPriority w:val="99"/>
    <w:semiHidden/>
    <w:unhideWhenUsed/>
    <w:rsid w:val="0077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מעוצב מראש תו"/>
    <w:basedOn w:val="a0"/>
    <w:link w:val="HTML"/>
    <w:uiPriority w:val="99"/>
    <w:semiHidden/>
    <w:rsid w:val="00775536"/>
    <w:rPr>
      <w:rFonts w:ascii="Courier New" w:eastAsia="Times New Roman" w:hAnsi="Courier New" w:cs="Courier New"/>
      <w:sz w:val="20"/>
      <w:szCs w:val="20"/>
    </w:rPr>
  </w:style>
  <w:style w:type="character" w:customStyle="1" w:styleId="y2iqfc">
    <w:name w:val="y2iqfc"/>
    <w:basedOn w:val="a0"/>
    <w:rsid w:val="00775536"/>
  </w:style>
  <w:style w:type="character" w:customStyle="1" w:styleId="10">
    <w:name w:val="כותרת 1 תו"/>
    <w:basedOn w:val="a0"/>
    <w:link w:val="1"/>
    <w:uiPriority w:val="9"/>
    <w:rsid w:val="00B615F0"/>
    <w:rPr>
      <w:rFonts w:asciiTheme="majorHAnsi" w:eastAsiaTheme="majorEastAsia" w:hAnsiTheme="majorHAnsi" w:cstheme="majorBidi"/>
      <w:color w:val="2F5496" w:themeColor="accent1" w:themeShade="BF"/>
      <w:sz w:val="32"/>
      <w:szCs w:val="32"/>
    </w:rPr>
  </w:style>
  <w:style w:type="character" w:customStyle="1" w:styleId="mw-page-title-main">
    <w:name w:val="mw-page-title-main"/>
    <w:basedOn w:val="a0"/>
    <w:rsid w:val="00B615F0"/>
  </w:style>
  <w:style w:type="character" w:styleId="af2">
    <w:name w:val="Strong"/>
    <w:basedOn w:val="a0"/>
    <w:uiPriority w:val="22"/>
    <w:qFormat/>
    <w:rsid w:val="00447F13"/>
    <w:rPr>
      <w:b/>
      <w:bCs/>
    </w:rPr>
  </w:style>
  <w:style w:type="character" w:styleId="af3">
    <w:name w:val="Unresolved Mention"/>
    <w:basedOn w:val="a0"/>
    <w:uiPriority w:val="99"/>
    <w:semiHidden/>
    <w:unhideWhenUsed/>
    <w:rsid w:val="00905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0186">
      <w:bodyDiv w:val="1"/>
      <w:marLeft w:val="0"/>
      <w:marRight w:val="0"/>
      <w:marTop w:val="0"/>
      <w:marBottom w:val="0"/>
      <w:divBdr>
        <w:top w:val="none" w:sz="0" w:space="0" w:color="auto"/>
        <w:left w:val="none" w:sz="0" w:space="0" w:color="auto"/>
        <w:bottom w:val="none" w:sz="0" w:space="0" w:color="auto"/>
        <w:right w:val="none" w:sz="0" w:space="0" w:color="auto"/>
      </w:divBdr>
    </w:div>
    <w:div w:id="176313074">
      <w:bodyDiv w:val="1"/>
      <w:marLeft w:val="0"/>
      <w:marRight w:val="0"/>
      <w:marTop w:val="0"/>
      <w:marBottom w:val="0"/>
      <w:divBdr>
        <w:top w:val="none" w:sz="0" w:space="0" w:color="auto"/>
        <w:left w:val="none" w:sz="0" w:space="0" w:color="auto"/>
        <w:bottom w:val="none" w:sz="0" w:space="0" w:color="auto"/>
        <w:right w:val="none" w:sz="0" w:space="0" w:color="auto"/>
      </w:divBdr>
    </w:div>
    <w:div w:id="289284449">
      <w:bodyDiv w:val="1"/>
      <w:marLeft w:val="0"/>
      <w:marRight w:val="0"/>
      <w:marTop w:val="0"/>
      <w:marBottom w:val="0"/>
      <w:divBdr>
        <w:top w:val="none" w:sz="0" w:space="0" w:color="auto"/>
        <w:left w:val="none" w:sz="0" w:space="0" w:color="auto"/>
        <w:bottom w:val="none" w:sz="0" w:space="0" w:color="auto"/>
        <w:right w:val="none" w:sz="0" w:space="0" w:color="auto"/>
      </w:divBdr>
    </w:div>
    <w:div w:id="349911157">
      <w:bodyDiv w:val="1"/>
      <w:marLeft w:val="0"/>
      <w:marRight w:val="0"/>
      <w:marTop w:val="0"/>
      <w:marBottom w:val="0"/>
      <w:divBdr>
        <w:top w:val="none" w:sz="0" w:space="0" w:color="auto"/>
        <w:left w:val="none" w:sz="0" w:space="0" w:color="auto"/>
        <w:bottom w:val="none" w:sz="0" w:space="0" w:color="auto"/>
        <w:right w:val="none" w:sz="0" w:space="0" w:color="auto"/>
      </w:divBdr>
    </w:div>
    <w:div w:id="411586851">
      <w:bodyDiv w:val="1"/>
      <w:marLeft w:val="0"/>
      <w:marRight w:val="0"/>
      <w:marTop w:val="0"/>
      <w:marBottom w:val="0"/>
      <w:divBdr>
        <w:top w:val="none" w:sz="0" w:space="0" w:color="auto"/>
        <w:left w:val="none" w:sz="0" w:space="0" w:color="auto"/>
        <w:bottom w:val="none" w:sz="0" w:space="0" w:color="auto"/>
        <w:right w:val="none" w:sz="0" w:space="0" w:color="auto"/>
      </w:divBdr>
    </w:div>
    <w:div w:id="547449754">
      <w:bodyDiv w:val="1"/>
      <w:marLeft w:val="0"/>
      <w:marRight w:val="0"/>
      <w:marTop w:val="0"/>
      <w:marBottom w:val="0"/>
      <w:divBdr>
        <w:top w:val="none" w:sz="0" w:space="0" w:color="auto"/>
        <w:left w:val="none" w:sz="0" w:space="0" w:color="auto"/>
        <w:bottom w:val="none" w:sz="0" w:space="0" w:color="auto"/>
        <w:right w:val="none" w:sz="0" w:space="0" w:color="auto"/>
      </w:divBdr>
    </w:div>
    <w:div w:id="619150856">
      <w:bodyDiv w:val="1"/>
      <w:marLeft w:val="0"/>
      <w:marRight w:val="0"/>
      <w:marTop w:val="0"/>
      <w:marBottom w:val="0"/>
      <w:divBdr>
        <w:top w:val="none" w:sz="0" w:space="0" w:color="auto"/>
        <w:left w:val="none" w:sz="0" w:space="0" w:color="auto"/>
        <w:bottom w:val="none" w:sz="0" w:space="0" w:color="auto"/>
        <w:right w:val="none" w:sz="0" w:space="0" w:color="auto"/>
      </w:divBdr>
    </w:div>
    <w:div w:id="1048723686">
      <w:bodyDiv w:val="1"/>
      <w:marLeft w:val="0"/>
      <w:marRight w:val="0"/>
      <w:marTop w:val="0"/>
      <w:marBottom w:val="0"/>
      <w:divBdr>
        <w:top w:val="none" w:sz="0" w:space="0" w:color="auto"/>
        <w:left w:val="none" w:sz="0" w:space="0" w:color="auto"/>
        <w:bottom w:val="none" w:sz="0" w:space="0" w:color="auto"/>
        <w:right w:val="none" w:sz="0" w:space="0" w:color="auto"/>
      </w:divBdr>
    </w:div>
    <w:div w:id="1109740286">
      <w:bodyDiv w:val="1"/>
      <w:marLeft w:val="0"/>
      <w:marRight w:val="0"/>
      <w:marTop w:val="0"/>
      <w:marBottom w:val="0"/>
      <w:divBdr>
        <w:top w:val="none" w:sz="0" w:space="0" w:color="auto"/>
        <w:left w:val="none" w:sz="0" w:space="0" w:color="auto"/>
        <w:bottom w:val="none" w:sz="0" w:space="0" w:color="auto"/>
        <w:right w:val="none" w:sz="0" w:space="0" w:color="auto"/>
      </w:divBdr>
    </w:div>
    <w:div w:id="1242375731">
      <w:bodyDiv w:val="1"/>
      <w:marLeft w:val="0"/>
      <w:marRight w:val="0"/>
      <w:marTop w:val="0"/>
      <w:marBottom w:val="0"/>
      <w:divBdr>
        <w:top w:val="none" w:sz="0" w:space="0" w:color="auto"/>
        <w:left w:val="none" w:sz="0" w:space="0" w:color="auto"/>
        <w:bottom w:val="none" w:sz="0" w:space="0" w:color="auto"/>
        <w:right w:val="none" w:sz="0" w:space="0" w:color="auto"/>
      </w:divBdr>
    </w:div>
    <w:div w:id="1473257894">
      <w:bodyDiv w:val="1"/>
      <w:marLeft w:val="0"/>
      <w:marRight w:val="0"/>
      <w:marTop w:val="0"/>
      <w:marBottom w:val="0"/>
      <w:divBdr>
        <w:top w:val="none" w:sz="0" w:space="0" w:color="auto"/>
        <w:left w:val="none" w:sz="0" w:space="0" w:color="auto"/>
        <w:bottom w:val="none" w:sz="0" w:space="0" w:color="auto"/>
        <w:right w:val="none" w:sz="0" w:space="0" w:color="auto"/>
      </w:divBdr>
    </w:div>
    <w:div w:id="1486361763">
      <w:bodyDiv w:val="1"/>
      <w:marLeft w:val="0"/>
      <w:marRight w:val="0"/>
      <w:marTop w:val="0"/>
      <w:marBottom w:val="0"/>
      <w:divBdr>
        <w:top w:val="none" w:sz="0" w:space="0" w:color="auto"/>
        <w:left w:val="none" w:sz="0" w:space="0" w:color="auto"/>
        <w:bottom w:val="none" w:sz="0" w:space="0" w:color="auto"/>
        <w:right w:val="none" w:sz="0" w:space="0" w:color="auto"/>
      </w:divBdr>
    </w:div>
    <w:div w:id="1543059735">
      <w:bodyDiv w:val="1"/>
      <w:marLeft w:val="0"/>
      <w:marRight w:val="0"/>
      <w:marTop w:val="0"/>
      <w:marBottom w:val="0"/>
      <w:divBdr>
        <w:top w:val="none" w:sz="0" w:space="0" w:color="auto"/>
        <w:left w:val="none" w:sz="0" w:space="0" w:color="auto"/>
        <w:bottom w:val="none" w:sz="0" w:space="0" w:color="auto"/>
        <w:right w:val="none" w:sz="0" w:space="0" w:color="auto"/>
      </w:divBdr>
    </w:div>
    <w:div w:id="1751467896">
      <w:bodyDiv w:val="1"/>
      <w:marLeft w:val="0"/>
      <w:marRight w:val="0"/>
      <w:marTop w:val="0"/>
      <w:marBottom w:val="0"/>
      <w:divBdr>
        <w:top w:val="none" w:sz="0" w:space="0" w:color="auto"/>
        <w:left w:val="none" w:sz="0" w:space="0" w:color="auto"/>
        <w:bottom w:val="none" w:sz="0" w:space="0" w:color="auto"/>
        <w:right w:val="none" w:sz="0" w:space="0" w:color="auto"/>
      </w:divBdr>
    </w:div>
    <w:div w:id="1780951699">
      <w:bodyDiv w:val="1"/>
      <w:marLeft w:val="0"/>
      <w:marRight w:val="0"/>
      <w:marTop w:val="0"/>
      <w:marBottom w:val="0"/>
      <w:divBdr>
        <w:top w:val="none" w:sz="0" w:space="0" w:color="auto"/>
        <w:left w:val="none" w:sz="0" w:space="0" w:color="auto"/>
        <w:bottom w:val="none" w:sz="0" w:space="0" w:color="auto"/>
        <w:right w:val="none" w:sz="0" w:space="0" w:color="auto"/>
      </w:divBdr>
    </w:div>
    <w:div w:id="1945534377">
      <w:bodyDiv w:val="1"/>
      <w:marLeft w:val="0"/>
      <w:marRight w:val="0"/>
      <w:marTop w:val="0"/>
      <w:marBottom w:val="0"/>
      <w:divBdr>
        <w:top w:val="none" w:sz="0" w:space="0" w:color="auto"/>
        <w:left w:val="none" w:sz="0" w:space="0" w:color="auto"/>
        <w:bottom w:val="none" w:sz="0" w:space="0" w:color="auto"/>
        <w:right w:val="none" w:sz="0" w:space="0" w:color="auto"/>
      </w:divBdr>
    </w:div>
    <w:div w:id="1998485743">
      <w:bodyDiv w:val="1"/>
      <w:marLeft w:val="0"/>
      <w:marRight w:val="0"/>
      <w:marTop w:val="0"/>
      <w:marBottom w:val="0"/>
      <w:divBdr>
        <w:top w:val="none" w:sz="0" w:space="0" w:color="auto"/>
        <w:left w:val="none" w:sz="0" w:space="0" w:color="auto"/>
        <w:bottom w:val="none" w:sz="0" w:space="0" w:color="auto"/>
        <w:right w:val="none" w:sz="0" w:space="0" w:color="auto"/>
      </w:divBdr>
    </w:div>
    <w:div w:id="205025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sacenter.org/he/%d7%9e%d7%93%d7%99%d7%a0%d7%99%d7%95%d7%aa-%d7%9b%d7%9c%d7%a4%d7%99-%d7%9e%d7%93%d7%99%d7%a0%d7%95%d7%aa-%d7%95%d7%90%d7%96%d7%95%d7%a8%d7%99%d7%9d-%d7%9c%d7%9c%d7%90-%d7%9e%d7%9e%d7%a9%d7%9c-%d7%a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B7F617DBCD6144BC2008FB61F4AA14" ma:contentTypeVersion="10" ma:contentTypeDescription="Create a new document." ma:contentTypeScope="" ma:versionID="3072dde473b8df5118d82534e3dde08f">
  <xsd:schema xmlns:xsd="http://www.w3.org/2001/XMLSchema" xmlns:xs="http://www.w3.org/2001/XMLSchema" xmlns:p="http://schemas.microsoft.com/office/2006/metadata/properties" xmlns:ns3="905a0496-ede5-4c05-918c-bf66bd14ae64" targetNamespace="http://schemas.microsoft.com/office/2006/metadata/properties" ma:root="true" ma:fieldsID="ea6d4a77ed8325c0085ed3aa015af2e4" ns3:_="">
    <xsd:import namespace="905a0496-ede5-4c05-918c-bf66bd14ae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a0496-ede5-4c05-918c-bf66bd14a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CE474-5985-4F1B-A712-8B9040AC09E0}">
  <ds:schemaRefs>
    <ds:schemaRef ds:uri="http://schemas.openxmlformats.org/officeDocument/2006/bibliography"/>
  </ds:schemaRefs>
</ds:datastoreItem>
</file>

<file path=customXml/itemProps2.xml><?xml version="1.0" encoding="utf-8"?>
<ds:datastoreItem xmlns:ds="http://schemas.openxmlformats.org/officeDocument/2006/customXml" ds:itemID="{5C282A91-D3D8-4978-BD76-047DD0370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a0496-ede5-4c05-918c-bf66bd14a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F8B9CC-CECF-445D-A26F-2614FF782CA8}">
  <ds:schemaRefs>
    <ds:schemaRef ds:uri="http://schemas.microsoft.com/sharepoint/v3/contenttype/forms"/>
  </ds:schemaRefs>
</ds:datastoreItem>
</file>

<file path=customXml/itemProps4.xml><?xml version="1.0" encoding="utf-8"?>
<ds:datastoreItem xmlns:ds="http://schemas.openxmlformats.org/officeDocument/2006/customXml" ds:itemID="{46B87F82-DA70-4F9B-A274-43EF59DD0F9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1234e14-5b87-4b67-ac19-8feaa8ba8f12}" enabled="0" method="" siteId="{61234e14-5b87-4b67-ac19-8feaa8ba8f12}" removed="1"/>
</clbl:labelList>
</file>

<file path=docProps/app.xml><?xml version="1.0" encoding="utf-8"?>
<Properties xmlns="http://schemas.openxmlformats.org/officeDocument/2006/extended-properties" xmlns:vt="http://schemas.openxmlformats.org/officeDocument/2006/docPropsVTypes">
  <Template>Normal</Template>
  <TotalTime>35</TotalTime>
  <Pages>5</Pages>
  <Words>1422</Words>
  <Characters>8108</Characters>
  <Application>Microsoft Office Word</Application>
  <DocSecurity>0</DocSecurity>
  <Lines>67</Lines>
  <Paragraphs>19</Paragraphs>
  <ScaleCrop>false</ScaleCrop>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אלונה ברינר רוזנמן</dc:creator>
  <cp:keywords/>
  <dc:description/>
  <cp:lastModifiedBy>אלונה ברינר</cp:lastModifiedBy>
  <cp:revision>5</cp:revision>
  <cp:lastPrinted>2026-08-02T10:46:00Z</cp:lastPrinted>
  <dcterms:created xsi:type="dcterms:W3CDTF">2026-08-02T10:44:00Z</dcterms:created>
  <dcterms:modified xsi:type="dcterms:W3CDTF">2026-08-02T11:27:00Z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4340a2aa-58b6-430f-9ada-8138f92552b6</vt:lpwstr>
  </property>
  <property fmtid="{D5CDD505-2E9C-101B-9397-08002B2CF9AE}" pid="3" name="ContentTypeId">
    <vt:lpwstr>0x0101007CB7F617DBCD6144BC2008FB61F4AA14</vt:lpwstr>
  </property>
</Properties>
</file>